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48497" w14:textId="77777777" w:rsidR="00EA0590" w:rsidRPr="000876B1" w:rsidRDefault="00EA0590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0BCF79B6" w14:textId="77777777" w:rsidR="00EA0590" w:rsidRPr="00596D03" w:rsidRDefault="00EA0590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14:paraId="317D0154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789"/>
        <w:gridCol w:w="10"/>
        <w:gridCol w:w="3239"/>
        <w:gridCol w:w="720"/>
        <w:gridCol w:w="900"/>
        <w:gridCol w:w="2520"/>
        <w:gridCol w:w="540"/>
        <w:gridCol w:w="521"/>
      </w:tblGrid>
      <w:tr w:rsidR="00EA0590" w:rsidRPr="0082465B" w14:paraId="2364930B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23A8AE90" w14:textId="77777777" w:rsidR="00EA0590" w:rsidRPr="0082465B" w:rsidRDefault="00EA0590" w:rsidP="0041648B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193D82E3" w14:textId="77777777" w:rsidR="00EA0590" w:rsidRPr="0082465B" w:rsidRDefault="00EA0590" w:rsidP="0041648B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RS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67D2F742" w14:textId="77777777" w:rsidR="00EA0590" w:rsidRPr="0082465B" w:rsidRDefault="00EA0590" w:rsidP="0041648B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4A1D7BB4" w14:textId="77777777" w:rsidTr="0041648B">
        <w:trPr>
          <w:trHeight w:val="17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6469CE5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C7D7B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681F86A6" w14:textId="77777777" w:rsidR="00EA0590" w:rsidRPr="0082465B" w:rsidRDefault="00EA0590" w:rsidP="0041648B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436500A3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F6C3C0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6"/>
            <w:vAlign w:val="center"/>
          </w:tcPr>
          <w:p w14:paraId="59C05AB7" w14:textId="00A84009" w:rsidR="00EA0590" w:rsidRPr="0082465B" w:rsidRDefault="00213953" w:rsidP="0041648B">
            <w:pPr>
              <w:rPr>
                <w:lang w:val="ru-RU"/>
              </w:rPr>
            </w:pPr>
            <w:r w:rsidRPr="00213953">
              <w:rPr>
                <w:lang w:val="ru-RU"/>
              </w:rPr>
              <w:t>Грубер (Снежана) Александра</w:t>
            </w:r>
          </w:p>
        </w:tc>
      </w:tr>
      <w:tr w:rsidR="00EA0590" w:rsidRPr="0082465B" w14:paraId="7AD2EBB5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D6451C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6"/>
            <w:vAlign w:val="center"/>
          </w:tcPr>
          <w:p w14:paraId="7B25F91E" w14:textId="2644E507" w:rsidR="00EA0590" w:rsidRPr="0082465B" w:rsidRDefault="008D65B0" w:rsidP="0041648B">
            <w:pPr>
              <w:rPr>
                <w:lang w:val="ru-RU"/>
              </w:rPr>
            </w:pPr>
            <w:r w:rsidRPr="008D65B0">
              <w:rPr>
                <w:lang w:val="ru-RU"/>
              </w:rPr>
              <w:t>15. 01. 1975. године у Нишу</w:t>
            </w:r>
          </w:p>
        </w:tc>
      </w:tr>
      <w:tr w:rsidR="00EA0590" w:rsidRPr="0082465B" w14:paraId="6647F3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8A969AE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185D17" w:rsidRPr="0082465B" w14:paraId="5EC6EB33" w14:textId="77777777" w:rsidTr="00B16673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1548328" w14:textId="77777777" w:rsidR="00185D17" w:rsidRPr="0082465B" w:rsidRDefault="00185D17" w:rsidP="00185D17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52388EB1" w14:textId="2866E521" w:rsidR="00185D17" w:rsidRPr="0082465B" w:rsidRDefault="00185D17" w:rsidP="00185D17">
            <w:pPr>
              <w:rPr>
                <w:lang w:val="ru-RU"/>
              </w:rPr>
            </w:pPr>
            <w:r>
              <w:rPr>
                <w:lang w:val="sr-Cyrl-RS"/>
              </w:rPr>
              <w:t>Универзитет у Нишу</w:t>
            </w:r>
          </w:p>
        </w:tc>
      </w:tr>
      <w:tr w:rsidR="00185D17" w:rsidRPr="0082465B" w14:paraId="4E826CB3" w14:textId="77777777" w:rsidTr="00B16673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039E7A3" w14:textId="77777777" w:rsidR="00185D17" w:rsidRPr="0082465B" w:rsidRDefault="00185D17" w:rsidP="00185D17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1877FF1B" w14:textId="0E70E41B" w:rsidR="00185D17" w:rsidRPr="0082465B" w:rsidRDefault="00185D17" w:rsidP="00185D17">
            <w:pPr>
              <w:rPr>
                <w:lang w:val="ru-RU"/>
              </w:rPr>
            </w:pPr>
            <w:r w:rsidRPr="00204430">
              <w:rPr>
                <w:lang w:val="ru-RU"/>
              </w:rPr>
              <w:t>Филозофски факултет</w:t>
            </w:r>
          </w:p>
        </w:tc>
      </w:tr>
      <w:tr w:rsidR="00185D17" w:rsidRPr="0082465B" w14:paraId="741CBB35" w14:textId="77777777" w:rsidTr="00B16673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90EA36" w14:textId="77777777" w:rsidR="00185D17" w:rsidRPr="0082465B" w:rsidRDefault="00185D17" w:rsidP="00185D17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5E761BFE" w14:textId="1BEB8D5E" w:rsidR="00185D17" w:rsidRPr="0082465B" w:rsidRDefault="00185D17" w:rsidP="00185D17">
            <w:pPr>
              <w:rPr>
                <w:lang w:val="ru-RU"/>
              </w:rPr>
            </w:pPr>
            <w:r>
              <w:rPr>
                <w:lang w:val="ru-RU"/>
              </w:rPr>
              <w:t>Србистика</w:t>
            </w:r>
          </w:p>
        </w:tc>
      </w:tr>
      <w:tr w:rsidR="00185D17" w:rsidRPr="0082465B" w14:paraId="56A10696" w14:textId="77777777" w:rsidTr="00B16673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D46DB97" w14:textId="77777777" w:rsidR="00185D17" w:rsidRPr="0082465B" w:rsidRDefault="00185D17" w:rsidP="00185D17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7262E2BB" w14:textId="369B1369" w:rsidR="00185D17" w:rsidRPr="0082465B" w:rsidRDefault="00185D17" w:rsidP="00185D17">
            <w:pPr>
              <w:rPr>
                <w:lang w:val="ru-RU"/>
              </w:rPr>
            </w:pPr>
            <w:r>
              <w:rPr>
                <w:lang w:val="ru-RU"/>
              </w:rPr>
              <w:t>Дипломирани филолог за српски језик</w:t>
            </w:r>
          </w:p>
        </w:tc>
      </w:tr>
      <w:tr w:rsidR="00185D17" w:rsidRPr="0082465B" w14:paraId="012D3313" w14:textId="77777777" w:rsidTr="00B16673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A867CA2" w14:textId="77777777" w:rsidR="00185D17" w:rsidRPr="0082465B" w:rsidRDefault="00185D17" w:rsidP="00185D17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14685262" w14:textId="764468D3" w:rsidR="00185D17" w:rsidRPr="0082465B" w:rsidRDefault="00185D17" w:rsidP="00185D17">
            <w:pPr>
              <w:rPr>
                <w:lang w:val="ru-RU"/>
              </w:rPr>
            </w:pPr>
            <w:r>
              <w:rPr>
                <w:lang w:val="ru-RU"/>
              </w:rPr>
              <w:t>1999/2000.</w:t>
            </w:r>
          </w:p>
        </w:tc>
      </w:tr>
      <w:tr w:rsidR="00185D17" w:rsidRPr="0082465B" w14:paraId="469BD8AD" w14:textId="77777777" w:rsidTr="00B16673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E0D1F98" w14:textId="77777777" w:rsidR="00185D17" w:rsidRPr="0082465B" w:rsidRDefault="00185D17" w:rsidP="00185D17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1881CCD5" w14:textId="39766402" w:rsidR="00185D17" w:rsidRPr="0082465B" w:rsidRDefault="00185D17" w:rsidP="00185D17">
            <w:pPr>
              <w:rPr>
                <w:lang w:val="ru-RU"/>
              </w:rPr>
            </w:pPr>
            <w:r w:rsidRPr="002251F9">
              <w:rPr>
                <w:bCs/>
                <w:lang w:val="ru-RU"/>
              </w:rPr>
              <w:t>2005.</w:t>
            </w:r>
          </w:p>
        </w:tc>
      </w:tr>
      <w:tr w:rsidR="00185D17" w:rsidRPr="0082465B" w14:paraId="4858AA94" w14:textId="77777777" w:rsidTr="00B16673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3D441C2" w14:textId="77777777" w:rsidR="00185D17" w:rsidRPr="0082465B" w:rsidRDefault="00185D17" w:rsidP="00185D17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0EB924E" w14:textId="0DE77639" w:rsidR="00185D17" w:rsidRPr="0082465B" w:rsidRDefault="00185D17" w:rsidP="00185D17">
            <w:pPr>
              <w:rPr>
                <w:lang w:val="ru-RU"/>
              </w:rPr>
            </w:pPr>
            <w:r w:rsidRPr="002251F9">
              <w:rPr>
                <w:bCs/>
                <w:lang w:val="ru-RU"/>
              </w:rPr>
              <w:t>7.68</w:t>
            </w:r>
          </w:p>
        </w:tc>
      </w:tr>
      <w:tr w:rsidR="00EA0590" w:rsidRPr="0082465B" w14:paraId="4396CA84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C94CD5B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  <w:lang w:val="sr-Cyrl-RS"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280AEB" w:rsidRPr="0082465B" w14:paraId="173453B2" w14:textId="77777777" w:rsidTr="00194E61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AE3F51C" w14:textId="77777777" w:rsidR="00280AEB" w:rsidRPr="0082465B" w:rsidRDefault="00280AEB" w:rsidP="00280AE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663EEDC4" w14:textId="25444F1A" w:rsidR="00280AEB" w:rsidRPr="0082465B" w:rsidRDefault="00280AEB" w:rsidP="00280AEB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280AEB" w:rsidRPr="0082465B" w14:paraId="15EB5247" w14:textId="77777777" w:rsidTr="00194E61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D7B7ED3" w14:textId="77777777" w:rsidR="00280AEB" w:rsidRPr="0082465B" w:rsidRDefault="00280AEB" w:rsidP="00280AE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15BD301C" w14:textId="489B6DDD" w:rsidR="00280AEB" w:rsidRPr="0082465B" w:rsidRDefault="00280AEB" w:rsidP="00280AE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280AEB" w:rsidRPr="0082465B" w14:paraId="6A177EB7" w14:textId="77777777" w:rsidTr="00194E61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FC038CB" w14:textId="77777777" w:rsidR="00280AEB" w:rsidRPr="0082465B" w:rsidRDefault="00280AEB" w:rsidP="00280AE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0C4FBD22" w14:textId="0DD293D3" w:rsidR="00280AEB" w:rsidRPr="0082465B" w:rsidRDefault="00280AEB" w:rsidP="00280AEB">
            <w:pPr>
              <w:rPr>
                <w:lang w:val="ru-RU"/>
              </w:rPr>
            </w:pPr>
            <w:r>
              <w:rPr>
                <w:lang w:val="ru-RU"/>
              </w:rPr>
              <w:t>Мастер академске студије – модул српски језик</w:t>
            </w:r>
          </w:p>
        </w:tc>
      </w:tr>
      <w:tr w:rsidR="00280AEB" w:rsidRPr="0082465B" w14:paraId="29FD7E82" w14:textId="77777777" w:rsidTr="00194E61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265299E" w14:textId="77777777" w:rsidR="00280AEB" w:rsidRPr="0082465B" w:rsidRDefault="00280AEB" w:rsidP="00280AE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1DFA64E6" w14:textId="627DC5A4" w:rsidR="00280AEB" w:rsidRPr="0082465B" w:rsidRDefault="00280AEB" w:rsidP="00280AEB">
            <w:pPr>
              <w:rPr>
                <w:lang w:val="ru-RU"/>
              </w:rPr>
            </w:pPr>
            <w:r>
              <w:rPr>
                <w:lang w:val="ru-RU"/>
              </w:rPr>
              <w:t>Мастер филолог за српски језик</w:t>
            </w:r>
          </w:p>
        </w:tc>
      </w:tr>
      <w:tr w:rsidR="00280AEB" w:rsidRPr="0082465B" w14:paraId="2FE0C57D" w14:textId="77777777" w:rsidTr="00194E61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EB087B" w14:textId="77777777" w:rsidR="00280AEB" w:rsidRPr="0082465B" w:rsidRDefault="00280AEB" w:rsidP="00280AE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FB14CEB" w14:textId="0E140311" w:rsidR="00280AEB" w:rsidRPr="0082465B" w:rsidRDefault="00280AEB" w:rsidP="00280AEB">
            <w:pPr>
              <w:rPr>
                <w:lang w:val="ru-RU"/>
              </w:rPr>
            </w:pPr>
            <w:r w:rsidRPr="002251F9">
              <w:rPr>
                <w:bCs/>
                <w:lang w:val="ru-RU"/>
              </w:rPr>
              <w:t>2012.</w:t>
            </w:r>
          </w:p>
        </w:tc>
      </w:tr>
      <w:tr w:rsidR="00280AEB" w:rsidRPr="0082465B" w14:paraId="44FA4F5A" w14:textId="77777777" w:rsidTr="00194E61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051863" w14:textId="77777777" w:rsidR="00280AEB" w:rsidRPr="0082465B" w:rsidRDefault="00280AEB" w:rsidP="00280AE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7856ED9" w14:textId="30C65887" w:rsidR="00280AEB" w:rsidRPr="0082465B" w:rsidRDefault="00280AEB" w:rsidP="00280AEB">
            <w:pPr>
              <w:rPr>
                <w:lang w:val="ru-RU"/>
              </w:rPr>
            </w:pPr>
            <w:r w:rsidRPr="002251F9">
              <w:rPr>
                <w:bCs/>
                <w:lang w:val="ru-RU"/>
              </w:rPr>
              <w:t>2015.</w:t>
            </w:r>
          </w:p>
        </w:tc>
      </w:tr>
      <w:tr w:rsidR="00280AEB" w:rsidRPr="0082465B" w14:paraId="30D10490" w14:textId="77777777" w:rsidTr="00194E61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1C30556" w14:textId="77777777" w:rsidR="00280AEB" w:rsidRPr="0082465B" w:rsidRDefault="00280AEB" w:rsidP="00280AE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1B0A5AF" w14:textId="443EF31B" w:rsidR="00280AEB" w:rsidRPr="0082465B" w:rsidRDefault="00280AEB" w:rsidP="00280AEB">
            <w:pPr>
              <w:rPr>
                <w:lang w:val="ru-RU"/>
              </w:rPr>
            </w:pPr>
            <w:r w:rsidRPr="002251F9">
              <w:rPr>
                <w:bCs/>
                <w:lang w:val="ru-RU"/>
              </w:rPr>
              <w:t>9.50</w:t>
            </w:r>
          </w:p>
        </w:tc>
      </w:tr>
      <w:tr w:rsidR="00280AEB" w:rsidRPr="0082465B" w14:paraId="37ABC214" w14:textId="77777777" w:rsidTr="00194E61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A8E7EB" w14:textId="77777777" w:rsidR="00280AEB" w:rsidRPr="0082465B" w:rsidRDefault="00280AEB" w:rsidP="00280AE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6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D619E2" w14:textId="3E013843" w:rsidR="00280AEB" w:rsidRPr="0082465B" w:rsidRDefault="00280AEB" w:rsidP="00280AEB">
            <w:pPr>
              <w:rPr>
                <w:lang w:val="ru-RU"/>
              </w:rPr>
            </w:pPr>
            <w:r>
              <w:rPr>
                <w:lang w:val="ru-RU"/>
              </w:rPr>
              <w:t>Методика наставе српског језика</w:t>
            </w:r>
          </w:p>
        </w:tc>
      </w:tr>
      <w:tr w:rsidR="00280AEB" w:rsidRPr="0082465B" w14:paraId="7D0E16E7" w14:textId="77777777" w:rsidTr="00194E61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3413DF9" w14:textId="77777777" w:rsidR="00280AEB" w:rsidRPr="0082465B" w:rsidRDefault="00280AEB" w:rsidP="00280AE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6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8F368F4" w14:textId="4FD839EE" w:rsidR="00280AEB" w:rsidRPr="0082465B" w:rsidRDefault="00280AEB" w:rsidP="00280AEB">
            <w:pPr>
              <w:rPr>
                <w:lang w:val="ru-RU"/>
              </w:rPr>
            </w:pPr>
            <w:r w:rsidRPr="002251F9">
              <w:rPr>
                <w:bCs/>
                <w:lang w:val="ru-RU"/>
              </w:rPr>
              <w:t>Компаративна анализа дидактичке апаратуре граматика српског језика и немачког језика као матерњег</w:t>
            </w:r>
          </w:p>
        </w:tc>
      </w:tr>
      <w:tr w:rsidR="00EA0590" w:rsidRPr="0082465B" w14:paraId="0CCBC6D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209199F3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E66FE7" w:rsidRPr="0082465B" w14:paraId="0EC577B7" w14:textId="77777777" w:rsidTr="004021B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097C521" w14:textId="77777777" w:rsidR="00E66FE7" w:rsidRPr="0082465B" w:rsidRDefault="00E66FE7" w:rsidP="00E66FE7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59723E1B" w14:textId="4A978DF3" w:rsidR="00E66FE7" w:rsidRPr="0082465B" w:rsidRDefault="00E66FE7" w:rsidP="00E66FE7">
            <w:pPr>
              <w:rPr>
                <w:lang w:val="ru-RU"/>
              </w:rPr>
            </w:pPr>
            <w:r>
              <w:rPr>
                <w:lang w:val="ru-RU"/>
              </w:rPr>
              <w:t>Универзитет у Нишу</w:t>
            </w:r>
          </w:p>
        </w:tc>
      </w:tr>
      <w:tr w:rsidR="00E66FE7" w:rsidRPr="0082465B" w14:paraId="5907BFC2" w14:textId="77777777" w:rsidTr="004021B8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88E679E" w14:textId="77777777" w:rsidR="00E66FE7" w:rsidRPr="0082465B" w:rsidRDefault="00E66FE7" w:rsidP="00E66FE7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shd w:val="clear" w:color="auto" w:fill="auto"/>
            <w:vAlign w:val="center"/>
          </w:tcPr>
          <w:p w14:paraId="1A2A04D3" w14:textId="332D8E0D" w:rsidR="00E66FE7" w:rsidRPr="0082465B" w:rsidRDefault="00E66FE7" w:rsidP="00E66FE7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66FA410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9545CA8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4735114" w14:textId="7EB9B9CB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0BD16458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99CD44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00886683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377029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B0332A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6"/>
            <w:vAlign w:val="center"/>
          </w:tcPr>
          <w:p w14:paraId="44BAF5DD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F1092C6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7AA420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79B2E538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78EC59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19DB9278" w14:textId="77777777" w:rsidR="00EA0590" w:rsidRPr="0082465B" w:rsidRDefault="00EA0590" w:rsidP="0041648B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EA0590" w:rsidRPr="0082465B" w14:paraId="767C2303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B3EC39D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11E339C0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552B3AD0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A0590" w:rsidRPr="0082465B" w14:paraId="0316AAE0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358280C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380514E0" w14:textId="23E4B69D" w:rsidR="00EA0590" w:rsidRPr="0082465B" w:rsidRDefault="00B77FDA" w:rsidP="0041648B">
            <w:pPr>
              <w:rPr>
                <w:lang w:val="ru-RU"/>
              </w:rPr>
            </w:pPr>
            <w:r w:rsidRPr="00B77FDA">
              <w:rPr>
                <w:lang w:val="ru-RU"/>
              </w:rPr>
              <w:t>Јањић, Марина, Грубер, Александра. 2015. „Дидактичка обликованост граматике немачког језика у ИК „Klett“ из Лајпцига“, часопис Учење и настава, Год. I, Бр. I, 2015. 131 – 146. Београд: Klett. ISSN 2466 – 2801; COBISS.SR-ID 217855244; УДК 371.671.046.12:811.112.236; 371.671.046(497.11)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35FE97EA" w14:textId="34C55D5C" w:rsidR="00EA0590" w:rsidRPr="0082465B" w:rsidRDefault="000F0215" w:rsidP="0041648B">
            <w:pPr>
              <w:rPr>
                <w:lang w:val="ru-RU"/>
              </w:rPr>
            </w:pPr>
            <w:r>
              <w:rPr>
                <w:lang w:val="ru-RU"/>
              </w:rPr>
              <w:t>М 53</w:t>
            </w:r>
          </w:p>
        </w:tc>
      </w:tr>
      <w:tr w:rsidR="00EA0590" w:rsidRPr="0082465B" w14:paraId="0069BF52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7A6161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02E4CB27" w14:textId="77777777" w:rsidR="009D40A3" w:rsidRDefault="00EA0590" w:rsidP="0041648B">
            <w:pPr>
              <w:rPr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  <w:p w14:paraId="0CFCA299" w14:textId="77777777" w:rsidR="009D40A3" w:rsidRPr="00CA7AC2" w:rsidRDefault="009D40A3" w:rsidP="009D40A3">
            <w:pPr>
              <w:rPr>
                <w:sz w:val="18"/>
                <w:szCs w:val="18"/>
                <w:lang w:val="sr-Cyrl-RS"/>
              </w:rPr>
            </w:pPr>
            <w:r w:rsidRPr="00CA7AC2">
              <w:rPr>
                <w:sz w:val="18"/>
                <w:szCs w:val="18"/>
                <w:lang w:val="ru-RU"/>
              </w:rPr>
              <w:lastRenderedPageBreak/>
              <w:t xml:space="preserve">Рад се бави теоријском основом обезбеђивања квалитета језичких уџбеника(граматика) у складу са постављеним стандардима, са посебним освртом на његову дидактичку обликованост према стандардима Д групе. Теоријска платформа утемељена је на аналитичком приступу дидактичке обликованости уџбеника немачког језика (као матерњег) за 6. разред основне школе </w:t>
            </w:r>
            <w:r w:rsidRPr="00CA7AC2">
              <w:rPr>
                <w:sz w:val="18"/>
                <w:szCs w:val="18"/>
                <w:lang w:val="de-DE"/>
              </w:rPr>
              <w:t>Deutsch</w:t>
            </w:r>
            <w:r w:rsidRPr="00CA7AC2">
              <w:rPr>
                <w:sz w:val="18"/>
                <w:szCs w:val="18"/>
                <w:lang w:val="ru-RU"/>
              </w:rPr>
              <w:t xml:space="preserve"> </w:t>
            </w:r>
            <w:r w:rsidRPr="00CA7AC2">
              <w:rPr>
                <w:sz w:val="18"/>
                <w:szCs w:val="18"/>
                <w:lang w:val="de-DE"/>
              </w:rPr>
              <w:t>kompetent</w:t>
            </w:r>
            <w:r w:rsidRPr="00CA7AC2">
              <w:rPr>
                <w:sz w:val="18"/>
                <w:szCs w:val="18"/>
                <w:lang w:val="ru-RU"/>
              </w:rPr>
              <w:t xml:space="preserve"> 6, </w:t>
            </w:r>
            <w:r w:rsidRPr="00CA7AC2">
              <w:rPr>
                <w:sz w:val="18"/>
                <w:szCs w:val="18"/>
                <w:lang w:val="sr-Cyrl-RS"/>
              </w:rPr>
              <w:t xml:space="preserve">у издању Издавачке куће </w:t>
            </w:r>
            <w:r w:rsidRPr="00CA7AC2">
              <w:rPr>
                <w:sz w:val="18"/>
                <w:szCs w:val="18"/>
                <w:lang w:val="de-DE"/>
              </w:rPr>
              <w:t>Klet</w:t>
            </w:r>
            <w:r w:rsidR="00915EE9" w:rsidRPr="00CA7AC2">
              <w:rPr>
                <w:sz w:val="18"/>
                <w:szCs w:val="18"/>
                <w:lang w:val="sr-Cyrl-RS"/>
              </w:rPr>
              <w:t xml:space="preserve"> из Лајпц</w:t>
            </w:r>
            <w:r w:rsidRPr="00CA7AC2">
              <w:rPr>
                <w:sz w:val="18"/>
                <w:szCs w:val="18"/>
                <w:lang w:val="sr-Cyrl-RS"/>
              </w:rPr>
              <w:t>ига</w:t>
            </w:r>
            <w:r w:rsidR="00915EE9" w:rsidRPr="00CA7AC2">
              <w:rPr>
                <w:sz w:val="18"/>
                <w:szCs w:val="18"/>
                <w:lang w:val="sr-Cyrl-RS"/>
              </w:rPr>
              <w:t xml:space="preserve"> (Немачка)</w:t>
            </w:r>
            <w:r w:rsidRPr="00CA7AC2">
              <w:rPr>
                <w:sz w:val="18"/>
                <w:szCs w:val="18"/>
                <w:lang w:val="sr-Cyrl-RS"/>
              </w:rPr>
              <w:t xml:space="preserve">. </w:t>
            </w:r>
            <w:r w:rsidR="00915EE9" w:rsidRPr="00CA7AC2">
              <w:rPr>
                <w:sz w:val="18"/>
                <w:szCs w:val="18"/>
                <w:lang w:val="sr-Cyrl-RS"/>
              </w:rPr>
              <w:t>Резултати анализе потврдили су да овај савремени уџбеник задовољава свих 13 Д стандарданеопходних за конципирање модерног уџбеника граматике у контексту актуелних образовних теорија конструктивизма и активног учења.</w:t>
            </w:r>
          </w:p>
          <w:p w14:paraId="576842C3" w14:textId="66FAED62" w:rsidR="00915EE9" w:rsidRPr="00CA7AC2" w:rsidRDefault="00915EE9" w:rsidP="009D40A3">
            <w:pPr>
              <w:rPr>
                <w:sz w:val="18"/>
                <w:szCs w:val="18"/>
                <w:lang w:val="sr-Cyrl-RS"/>
              </w:rPr>
            </w:pPr>
            <w:r w:rsidRPr="00CA7AC2">
              <w:rPr>
                <w:sz w:val="18"/>
                <w:szCs w:val="18"/>
                <w:lang w:val="sr-Cyrl-RS"/>
              </w:rPr>
              <w:t>Анализирана граматика може послужити као угледни пример добре праксе у креирању иновираног и полифункционалног уџбеника српског језика (граматике) у контексту холистичког приступа образовању.</w:t>
            </w:r>
          </w:p>
          <w:p w14:paraId="59A9309D" w14:textId="3676F75E" w:rsidR="00915EE9" w:rsidRPr="009D40A3" w:rsidRDefault="00915EE9" w:rsidP="009D40A3">
            <w:pPr>
              <w:rPr>
                <w:color w:val="808080"/>
                <w:sz w:val="18"/>
                <w:szCs w:val="18"/>
                <w:lang w:val="sr-Cyrl-RS"/>
              </w:rPr>
            </w:pPr>
          </w:p>
        </w:tc>
        <w:tc>
          <w:tcPr>
            <w:tcW w:w="1061" w:type="dxa"/>
            <w:gridSpan w:val="2"/>
            <w:vMerge/>
            <w:vAlign w:val="center"/>
          </w:tcPr>
          <w:p w14:paraId="4ABAEED8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56DB747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3DD6103" w14:textId="52F68C11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EDFA116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433878F" w14:textId="77777777" w:rsidR="00EA0590" w:rsidRPr="001F0E2C" w:rsidRDefault="00EA0590" w:rsidP="0041648B">
            <w:pPr>
              <w:jc w:val="center"/>
              <w:rPr>
                <w:sz w:val="18"/>
                <w:szCs w:val="18"/>
                <w:u w:val="single"/>
                <w:lang w:val="ru-RU"/>
              </w:rPr>
            </w:pPr>
            <w:r w:rsidRPr="001F0E2C">
              <w:rPr>
                <w:sz w:val="18"/>
                <w:szCs w:val="18"/>
                <w:highlight w:val="yellow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7E4462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B6316E9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372C7F4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6E105D8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D1CFE4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0C52C6D4" w14:textId="77777777" w:rsidR="00EA0590" w:rsidRPr="0082465B" w:rsidRDefault="00EA0590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5EA263F1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47087CD6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1A9FB85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0123052C" w14:textId="77777777" w:rsidR="00EA0590" w:rsidRPr="0082465B" w:rsidRDefault="00EA0590" w:rsidP="0041648B">
            <w:pPr>
              <w:rPr>
                <w:i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78A130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49DF7BF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BA9F0C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31864C9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8344DD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999F70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2A7D3C5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B73CD7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76420D8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B3616B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4511D9B2" w14:textId="77777777" w:rsidR="00EA0590" w:rsidRPr="0082465B" w:rsidRDefault="00EA0590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58D9677E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060387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74CD0AA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8EDED8F" w14:textId="77777777" w:rsidR="00EA0590" w:rsidRPr="0082465B" w:rsidRDefault="00EA0590" w:rsidP="0041648B">
            <w:pPr>
              <w:rPr>
                <w:i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ABF850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E53CC8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662E08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A4D91C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5CDDA813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E85D09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2EA136E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9C53A2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A6A5E8A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FD9DD9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3415AF96" w14:textId="77777777" w:rsidR="00EA0590" w:rsidRPr="0082465B" w:rsidRDefault="00EA0590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3EFDD1E7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2D4CB75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DB9A2E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5AA8E44" w14:textId="77777777" w:rsidR="00EA0590" w:rsidRPr="0082465B" w:rsidRDefault="00EA0590" w:rsidP="0041648B">
            <w:pPr>
              <w:rPr>
                <w:i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B20C28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1F1A6BEE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88E0360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4B24325F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6AD3EB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F4B5135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7776BF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B74E8FA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0500B075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3AB4A46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6D4D3DD6" w14:textId="77777777" w:rsidR="00EA0590" w:rsidRPr="0082465B" w:rsidRDefault="00EA0590" w:rsidP="0041648B">
            <w:pPr>
              <w:rPr>
                <w:lang w:val="ru-RU"/>
              </w:rPr>
            </w:pPr>
          </w:p>
        </w:tc>
        <w:tc>
          <w:tcPr>
            <w:tcW w:w="1061" w:type="dxa"/>
            <w:gridSpan w:val="2"/>
            <w:vMerge w:val="restart"/>
            <w:vAlign w:val="center"/>
          </w:tcPr>
          <w:p w14:paraId="474A35D9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E5150C7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67E3E3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34248E6E" w14:textId="77777777" w:rsidR="00EA0590" w:rsidRPr="0082465B" w:rsidRDefault="00EA0590" w:rsidP="0041648B">
            <w:pPr>
              <w:rPr>
                <w:i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садржине (до 100 речи)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978E76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BDF2B58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094A25C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61256283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241132E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589BDFA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5049F9CF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10159C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F0DCF8F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B8EC44E" w14:textId="77777777" w:rsidR="00EA0590" w:rsidRPr="0082465B" w:rsidRDefault="00EA0590" w:rsidP="0041648B">
            <w:pPr>
              <w:rPr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НАПОМЕНА</w:t>
            </w:r>
            <w:r w:rsidRPr="0082465B">
              <w:rPr>
                <w:sz w:val="20"/>
                <w:szCs w:val="20"/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EA0590" w:rsidRPr="0082465B" w14:paraId="516BEDB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FE07818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82465B">
              <w:rPr>
                <w:rFonts w:eastAsia="TimesNewRomanPS-BoldMT"/>
                <w:b/>
                <w:lang w:val="sr-Cyrl-RS"/>
              </w:rPr>
              <w:t>ПОДНОШЕЊЕ ЗАХТЕВА ЗА ОДОБРАВАЊЕ</w:t>
            </w:r>
            <w:r w:rsidRPr="0082465B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EA0590" w:rsidRPr="0082465B" w14:paraId="1B449162" w14:textId="77777777" w:rsidTr="0041648B">
        <w:trPr>
          <w:trHeight w:val="340"/>
          <w:jc w:val="center"/>
        </w:trPr>
        <w:tc>
          <w:tcPr>
            <w:tcW w:w="9725" w:type="dxa"/>
            <w:gridSpan w:val="7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48B336A" w14:textId="77777777" w:rsidR="00EA0590" w:rsidRPr="0082465B" w:rsidRDefault="00EA0590" w:rsidP="0041648B">
            <w:pPr>
              <w:rPr>
                <w:b/>
                <w:sz w:val="20"/>
                <w:szCs w:val="20"/>
                <w:lang w:val="sr-Cyrl-RS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82465B">
              <w:rPr>
                <w:b/>
                <w:sz w:val="20"/>
                <w:szCs w:val="20"/>
                <w:lang w:val="sr-Cyrl-RS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B402A3F" w14:textId="77777777" w:rsidR="00EA0590" w:rsidRPr="001F0E2C" w:rsidRDefault="00EA0590" w:rsidP="0041648B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1F0E2C">
              <w:rPr>
                <w:b/>
                <w:sz w:val="20"/>
                <w:szCs w:val="20"/>
                <w:highlight w:val="yellow"/>
                <w:u w:val="single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7A18A54" w14:textId="77777777" w:rsidR="00EA0590" w:rsidRPr="0082465B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3E0A44BF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auto"/>
            <w:vAlign w:val="center"/>
          </w:tcPr>
          <w:p w14:paraId="308A206A" w14:textId="77777777" w:rsidR="00EA0590" w:rsidRPr="0082465B" w:rsidRDefault="00EA0590" w:rsidP="0041648B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EA0590" w:rsidRPr="0082465B" w14:paraId="24E77832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AFC1CBE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EA0590" w:rsidRPr="0082465B" w14:paraId="306E7BDF" w14:textId="77777777" w:rsidTr="0041648B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EFAE17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82465B">
              <w:rPr>
                <w:rFonts w:eastAsia="TimesNewRomanPS-BoldMT"/>
                <w:sz w:val="18"/>
                <w:szCs w:val="18"/>
              </w:rPr>
              <w:t>,</w:t>
            </w: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9A88120" w14:textId="26261102" w:rsidR="00EA0590" w:rsidRPr="0082465B" w:rsidRDefault="001F0E2C" w:rsidP="0041648B">
            <w:pPr>
              <w:rPr>
                <w:lang w:val="ru-RU"/>
              </w:rPr>
            </w:pPr>
            <w:r>
              <w:rPr>
                <w:lang w:val="ru-RU"/>
              </w:rPr>
              <w:t>Марина Јањић, редовни професор</w:t>
            </w:r>
          </w:p>
        </w:tc>
      </w:tr>
      <w:tr w:rsidR="00EA0590" w:rsidRPr="0082465B" w14:paraId="181C2E15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992EC49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347F70EE" w14:textId="05FCC791" w:rsidR="00EA0590" w:rsidRPr="0082465B" w:rsidRDefault="001F0E2C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Српски језик (Методика наставе српског језика и књижевности)</w:t>
            </w:r>
          </w:p>
        </w:tc>
      </w:tr>
      <w:tr w:rsidR="00EA0590" w:rsidRPr="0082465B" w14:paraId="7D4F6845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C20AA62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C352168" w14:textId="20DEBD2C" w:rsidR="00EA0590" w:rsidRPr="0082465B" w:rsidRDefault="00A1464B" w:rsidP="0041648B">
            <w:pPr>
              <w:rPr>
                <w:lang w:val="ru-RU"/>
              </w:rPr>
            </w:pPr>
            <w:r w:rsidRPr="00A1464B">
              <w:rPr>
                <w:lang w:val="ru-RU"/>
              </w:rPr>
              <w:t>03. 5. 2017. год.</w:t>
            </w:r>
          </w:p>
        </w:tc>
      </w:tr>
      <w:tr w:rsidR="00EA0590" w:rsidRPr="0082465B" w14:paraId="115966F3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A6028EF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60F3B0F" w14:textId="5D0A6144" w:rsidR="00EA0590" w:rsidRPr="0082465B" w:rsidRDefault="00A1464B" w:rsidP="0041648B">
            <w:pPr>
              <w:rPr>
                <w:lang w:val="ru-RU"/>
              </w:rPr>
            </w:pPr>
            <w:r w:rsidRPr="00A1464B">
              <w:rPr>
                <w:lang w:val="ru-RU"/>
              </w:rPr>
              <w:t>Филозофски факултет Универзитета у Нишу</w:t>
            </w:r>
          </w:p>
        </w:tc>
      </w:tr>
      <w:tr w:rsidR="00EA0590" w:rsidRPr="0082465B" w14:paraId="30BD4AD1" w14:textId="77777777" w:rsidTr="0041648B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DCF2A1B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7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F8F1FA0" w14:textId="247BDF03" w:rsidR="00EA0590" w:rsidRPr="0082465B" w:rsidRDefault="00A1464B" w:rsidP="0041648B">
            <w:pPr>
              <w:rPr>
                <w:lang w:val="ru-RU"/>
              </w:rPr>
            </w:pPr>
            <w:r w:rsidRPr="00A1464B">
              <w:rPr>
                <w:lang w:val="ru-RU"/>
              </w:rPr>
              <w:t>marina.janjic@filfak.ni.ac.rs</w:t>
            </w:r>
          </w:p>
        </w:tc>
      </w:tr>
      <w:tr w:rsidR="00EA0590" w:rsidRPr="0082465B" w14:paraId="3FE20C04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8EBF9FB" w14:textId="77777777" w:rsidR="00EA0590" w:rsidRPr="0082465B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EA0590" w:rsidRPr="0082465B" w14:paraId="4FC3A43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DF3DCA1" w14:textId="77777777" w:rsidR="00EA0590" w:rsidRPr="0082465B" w:rsidRDefault="00EA0590" w:rsidP="0041648B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6F63EAE5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67374E4C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6F1D1D" w:rsidRPr="0082465B" w14:paraId="2BEF673E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F80577C" w14:textId="77777777" w:rsidR="006F1D1D" w:rsidRPr="0082465B" w:rsidRDefault="006F1D1D" w:rsidP="006F1D1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19A8E0AE" w14:textId="47BDCAC4" w:rsidR="006F1D1D" w:rsidRPr="0082465B" w:rsidRDefault="006F1D1D" w:rsidP="006F1D1D">
            <w:pPr>
              <w:rPr>
                <w:lang w:val="ru-RU"/>
              </w:rPr>
            </w:pPr>
            <w:r w:rsidRPr="00525C4F">
              <w:rPr>
                <w:lang w:val="ru-RU"/>
              </w:rPr>
              <w:t>Jaњић, М 2015. Методичке рефлексије о савременим аспектима наставе фонетике и фонологије српског језика, Ниш: Филозофски факултет. ISBN 978-86-7379-388-7 COBISS.SR-ID 219677708</w:t>
            </w:r>
          </w:p>
        </w:tc>
        <w:tc>
          <w:tcPr>
            <w:tcW w:w="1061" w:type="dxa"/>
            <w:gridSpan w:val="2"/>
            <w:vAlign w:val="center"/>
          </w:tcPr>
          <w:p w14:paraId="7EC02243" w14:textId="571897D2" w:rsidR="006F1D1D" w:rsidRPr="0082465B" w:rsidRDefault="006F1D1D" w:rsidP="006F1D1D">
            <w:pPr>
              <w:rPr>
                <w:lang w:val="ru-RU"/>
              </w:rPr>
            </w:pPr>
            <w:r>
              <w:rPr>
                <w:lang w:val="sr-Latn-RS"/>
              </w:rPr>
              <w:t>M 42</w:t>
            </w:r>
          </w:p>
        </w:tc>
      </w:tr>
      <w:tr w:rsidR="006F1D1D" w:rsidRPr="0082465B" w14:paraId="2103EAA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A587597" w14:textId="77777777" w:rsidR="006F1D1D" w:rsidRPr="0082465B" w:rsidRDefault="006F1D1D" w:rsidP="006F1D1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4EA3E0F2" w14:textId="65852C3A" w:rsidR="006F1D1D" w:rsidRPr="0082465B" w:rsidRDefault="006F1D1D" w:rsidP="006F1D1D">
            <w:pPr>
              <w:rPr>
                <w:lang w:val="ru-RU"/>
              </w:rPr>
            </w:pPr>
            <w:r w:rsidRPr="00525C4F">
              <w:rPr>
                <w:lang w:val="ru-RU"/>
              </w:rPr>
              <w:t>Jaњић, Мaрина. 2017. Методички хоризонти – одабрана поглавља методике наставе српског језика и књижевности. Београд: NM libris. ISBN 978-86-89711-13-4 COBISS.SR-ID 230496012</w:t>
            </w:r>
            <w:r w:rsidRPr="00525C4F">
              <w:rPr>
                <w:lang w:val="ru-RU"/>
              </w:rPr>
              <w:tab/>
            </w:r>
          </w:p>
        </w:tc>
        <w:tc>
          <w:tcPr>
            <w:tcW w:w="1061" w:type="dxa"/>
            <w:gridSpan w:val="2"/>
            <w:vAlign w:val="center"/>
          </w:tcPr>
          <w:p w14:paraId="7FF97B80" w14:textId="40FE9E36" w:rsidR="006F1D1D" w:rsidRPr="0082465B" w:rsidRDefault="006F1D1D" w:rsidP="006F1D1D">
            <w:pPr>
              <w:rPr>
                <w:lang w:val="ru-RU"/>
              </w:rPr>
            </w:pPr>
            <w:r>
              <w:rPr>
                <w:lang w:val="sr-Latn-RS"/>
              </w:rPr>
              <w:t>M 42</w:t>
            </w:r>
          </w:p>
        </w:tc>
      </w:tr>
      <w:tr w:rsidR="006F1D1D" w:rsidRPr="0082465B" w14:paraId="0DE1457E" w14:textId="77777777" w:rsidTr="00022D6F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2E4E5DB1" w14:textId="77777777" w:rsidR="006F1D1D" w:rsidRPr="0082465B" w:rsidRDefault="006F1D1D" w:rsidP="006F1D1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tcBorders>
              <w:bottom w:val="single" w:sz="4" w:space="0" w:color="C0C0C0"/>
            </w:tcBorders>
            <w:vAlign w:val="center"/>
          </w:tcPr>
          <w:p w14:paraId="0F6D124A" w14:textId="0308621A" w:rsidR="006F1D1D" w:rsidRPr="0082465B" w:rsidRDefault="006F1D1D" w:rsidP="006F1D1D">
            <w:pPr>
              <w:rPr>
                <w:lang w:val="ru-RU"/>
              </w:rPr>
            </w:pPr>
            <w:r w:rsidRPr="00550D40">
              <w:rPr>
                <w:lang w:val="ru-RU"/>
              </w:rPr>
              <w:t>Марина С. Јањић, 2018. Темељна методолошка питања наставе српског језика у дијаспори, у:  Српска славистика – колективна монографија, Том II: Књижевност, култура, фолклор, Питања славистике, радови српске делегације на XVI Међународнoм конгресу слависта одржаном у Београду 20-27. VIII 2018. Београд: Савез славистичких друштава Србије, Београд: Чигоја штампа, 123-137. ISBN 978-86-917949-4-1, COBISS.SR-ID 266606604.</w:t>
            </w:r>
          </w:p>
        </w:tc>
        <w:tc>
          <w:tcPr>
            <w:tcW w:w="1061" w:type="dxa"/>
            <w:gridSpan w:val="2"/>
            <w:tcBorders>
              <w:bottom w:val="single" w:sz="4" w:space="0" w:color="C0C0C0"/>
            </w:tcBorders>
            <w:vAlign w:val="center"/>
          </w:tcPr>
          <w:p w14:paraId="66636331" w14:textId="73A822CF" w:rsidR="006F1D1D" w:rsidRPr="0082465B" w:rsidRDefault="006F1D1D" w:rsidP="006F1D1D">
            <w:pPr>
              <w:rPr>
                <w:lang w:val="ru-RU"/>
              </w:rPr>
            </w:pPr>
            <w:r>
              <w:rPr>
                <w:lang w:val="sr-Latn-RS"/>
              </w:rPr>
              <w:t>M 12</w:t>
            </w:r>
          </w:p>
        </w:tc>
      </w:tr>
      <w:tr w:rsidR="006F1D1D" w:rsidRPr="0082465B" w14:paraId="4AE45DA7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6339B76" w14:textId="77777777" w:rsidR="006F1D1D" w:rsidRPr="0082465B" w:rsidRDefault="006F1D1D" w:rsidP="006F1D1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54DFC98B" w14:textId="144C5537" w:rsidR="006F1D1D" w:rsidRPr="0082465B" w:rsidRDefault="006F1D1D" w:rsidP="006F1D1D">
            <w:pPr>
              <w:rPr>
                <w:lang w:val="ru-RU"/>
              </w:rPr>
            </w:pPr>
            <w:r w:rsidRPr="003572FA">
              <w:rPr>
                <w:lang w:val="ru-RU"/>
              </w:rPr>
              <w:t xml:space="preserve">Марина С. Јањић: 2017. Школска терминологија у дијахронијској перспективи, СЛОВЕНСКА ТЕРМИНОЛОГИЈА ДАНАС,  НАУЧНИ СКУПОВИ Књига CLXVII, ОДЕЉЕЊЕ </w:t>
            </w:r>
            <w:r w:rsidRPr="003572FA">
              <w:rPr>
                <w:lang w:val="ru-RU"/>
              </w:rPr>
              <w:lastRenderedPageBreak/>
              <w:t>ЈЕЗИКА И КЊИЖЕВНОСТИ, Књига 28, Примљено на V скупу Одељења језика и књижевности од 30. маја 2017. године, на основу реферата академика Предрага Пипера и проф. др Рајне Драгићевић,  Уредници академик ПРЕДРАГ ПИПЕР др ВЛАДАН ЈОВАНОВИЋ, Београд: СРПСКА АКАДЕМИЈА НАУКА И УМЕТНОСТИ. 317 -331. ISBN 978–86–7025–741–2 COBISS.SR-ID 245187852 811.16'276.6(082) и 811.16'373(082) М 13</w:t>
            </w:r>
          </w:p>
        </w:tc>
        <w:tc>
          <w:tcPr>
            <w:tcW w:w="1061" w:type="dxa"/>
            <w:gridSpan w:val="2"/>
            <w:vAlign w:val="center"/>
          </w:tcPr>
          <w:p w14:paraId="2843C4DF" w14:textId="4F6DECAE" w:rsidR="006F1D1D" w:rsidRPr="0082465B" w:rsidRDefault="006F1D1D" w:rsidP="006F1D1D">
            <w:pPr>
              <w:rPr>
                <w:lang w:val="ru-RU"/>
              </w:rPr>
            </w:pPr>
            <w:r>
              <w:rPr>
                <w:lang w:val="sr-Latn-RS"/>
              </w:rPr>
              <w:lastRenderedPageBreak/>
              <w:t>M 13</w:t>
            </w:r>
          </w:p>
        </w:tc>
      </w:tr>
      <w:tr w:rsidR="006F1D1D" w:rsidRPr="0082465B" w14:paraId="43A94BBB" w14:textId="77777777" w:rsidTr="00022D6F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5E9A3D0" w14:textId="77777777" w:rsidR="006F1D1D" w:rsidRPr="0082465B" w:rsidRDefault="006F1D1D" w:rsidP="006F1D1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tcBorders>
              <w:bottom w:val="single" w:sz="4" w:space="0" w:color="C0C0C0"/>
            </w:tcBorders>
            <w:vAlign w:val="center"/>
          </w:tcPr>
          <w:p w14:paraId="5F3E3BBA" w14:textId="471DB6E9" w:rsidR="006F1D1D" w:rsidRPr="0082465B" w:rsidRDefault="006F1D1D" w:rsidP="006F1D1D">
            <w:pPr>
              <w:rPr>
                <w:lang w:val="ru-RU"/>
              </w:rPr>
            </w:pPr>
            <w:r w:rsidRPr="009D089D">
              <w:rPr>
                <w:lang w:val="ru-RU"/>
              </w:rPr>
              <w:t>Јањић, М. (2018). Стилистика и естетика говора, у зборнику радова: Српски језик: статус, систем, употреба, ФИЛУМ Крагујевац,671-683. 371.3::811.163.41'38 ISBN 978-86—80796-27-7 ,671-683</w:t>
            </w:r>
          </w:p>
        </w:tc>
        <w:tc>
          <w:tcPr>
            <w:tcW w:w="1061" w:type="dxa"/>
            <w:gridSpan w:val="2"/>
            <w:tcBorders>
              <w:bottom w:val="single" w:sz="4" w:space="0" w:color="C0C0C0"/>
            </w:tcBorders>
            <w:vAlign w:val="center"/>
          </w:tcPr>
          <w:p w14:paraId="71862E40" w14:textId="59FEF178" w:rsidR="006F1D1D" w:rsidRPr="0082465B" w:rsidRDefault="006F1D1D" w:rsidP="006F1D1D">
            <w:pPr>
              <w:rPr>
                <w:lang w:val="ru-RU"/>
              </w:rPr>
            </w:pPr>
            <w:r>
              <w:rPr>
                <w:lang w:val="sr-Latn-RS"/>
              </w:rPr>
              <w:t>M 45</w:t>
            </w:r>
          </w:p>
        </w:tc>
      </w:tr>
    </w:tbl>
    <w:p w14:paraId="50CB0FC9" w14:textId="77777777" w:rsidR="00EA0590" w:rsidRPr="005D659E" w:rsidRDefault="00EA0590" w:rsidP="00EA0590">
      <w:pPr>
        <w:rPr>
          <w:vanish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8086"/>
        <w:gridCol w:w="998"/>
        <w:gridCol w:w="1128"/>
      </w:tblGrid>
      <w:tr w:rsidR="00EA0590" w14:paraId="67BF2A33" w14:textId="77777777" w:rsidTr="0041648B">
        <w:tc>
          <w:tcPr>
            <w:tcW w:w="10773" w:type="dxa"/>
            <w:gridSpan w:val="4"/>
            <w:shd w:val="clear" w:color="auto" w:fill="D9D9D9"/>
          </w:tcPr>
          <w:p w14:paraId="19297D78" w14:textId="77777777" w:rsidR="00EA0590" w:rsidRPr="00AF65AC" w:rsidRDefault="00EA0590" w:rsidP="0041648B">
            <w:pPr>
              <w:jc w:val="center"/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Менторства у последње три године</w:t>
            </w:r>
          </w:p>
        </w:tc>
      </w:tr>
      <w:tr w:rsidR="00EA0590" w14:paraId="1DDF74D9" w14:textId="77777777" w:rsidTr="0041648B">
        <w:tc>
          <w:tcPr>
            <w:tcW w:w="561" w:type="dxa"/>
            <w:shd w:val="clear" w:color="auto" w:fill="D9D9D9"/>
            <w:vAlign w:val="center"/>
          </w:tcPr>
          <w:p w14:paraId="2BC2DCEA" w14:textId="77777777" w:rsidR="00EA0590" w:rsidRPr="005D659E" w:rsidRDefault="00EA0590" w:rsidP="0041648B">
            <w:pPr>
              <w:spacing w:before="100" w:beforeAutospacing="1" w:after="100" w:afterAutospacing="1" w:line="157" w:lineRule="atLeast"/>
              <w:ind w:left="-102" w:right="-105"/>
              <w:rPr>
                <w:lang w:val="sr-Latn-RS" w:eastAsia="sr-Latn-RS"/>
              </w:rPr>
            </w:pPr>
            <w:r w:rsidRPr="005D659E">
              <w:rPr>
                <w:b/>
                <w:sz w:val="18"/>
                <w:szCs w:val="18"/>
                <w:lang w:val="ru-RU" w:eastAsia="sr-Latn-RS"/>
              </w:rPr>
              <w:t xml:space="preserve">Р.  </w:t>
            </w:r>
            <w:r w:rsidRPr="005D659E">
              <w:rPr>
                <w:rFonts w:ascii="Calibri" w:hAnsi="Calibri"/>
                <w:b/>
                <w:sz w:val="18"/>
                <w:szCs w:val="18"/>
                <w:lang w:val="sr-Cyrl-RS" w:eastAsia="sr-Latn-RS"/>
              </w:rPr>
              <w:t>б</w:t>
            </w:r>
            <w:r w:rsidRPr="005D659E">
              <w:rPr>
                <w:b/>
                <w:sz w:val="18"/>
                <w:szCs w:val="18"/>
                <w:lang w:val="ru-RU" w:eastAsia="sr-Latn-RS"/>
              </w:rPr>
              <w:t>р.</w:t>
            </w:r>
          </w:p>
        </w:tc>
        <w:tc>
          <w:tcPr>
            <w:tcW w:w="8086" w:type="dxa"/>
            <w:shd w:val="clear" w:color="auto" w:fill="D9D9D9"/>
            <w:vAlign w:val="center"/>
          </w:tcPr>
          <w:p w14:paraId="6DA1D68B" w14:textId="77777777" w:rsidR="00EA0590" w:rsidRPr="00B91B4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highlight w:val="yellow"/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74B09505" w14:textId="77777777" w:rsidR="00EA0590" w:rsidRPr="00AF65A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Датум именов.</w:t>
            </w:r>
          </w:p>
        </w:tc>
        <w:tc>
          <w:tcPr>
            <w:tcW w:w="1128" w:type="dxa"/>
            <w:shd w:val="clear" w:color="auto" w:fill="D9D9D9"/>
          </w:tcPr>
          <w:p w14:paraId="3551CAD7" w14:textId="77777777" w:rsidR="00EA0590" w:rsidRPr="00AF65AC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b/>
                <w:sz w:val="18"/>
                <w:szCs w:val="18"/>
                <w:lang w:val="sr-Cyrl-CS" w:eastAsia="sr-Latn-RS"/>
              </w:rPr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Датум одбране</w:t>
            </w:r>
          </w:p>
        </w:tc>
      </w:tr>
      <w:tr w:rsidR="00FD0A08" w14:paraId="43A726EC" w14:textId="77777777" w:rsidTr="00BE67DF">
        <w:tc>
          <w:tcPr>
            <w:tcW w:w="561" w:type="dxa"/>
            <w:shd w:val="clear" w:color="auto" w:fill="D9D9D9"/>
          </w:tcPr>
          <w:p w14:paraId="20925B09" w14:textId="77777777" w:rsidR="00FD0A08" w:rsidRPr="005D659E" w:rsidRDefault="00FD0A08" w:rsidP="00FD0A08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1.</w:t>
            </w:r>
          </w:p>
        </w:tc>
        <w:tc>
          <w:tcPr>
            <w:tcW w:w="8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  <w:vAlign w:val="center"/>
          </w:tcPr>
          <w:p w14:paraId="29BB3692" w14:textId="236CED9A" w:rsidR="00FD0A08" w:rsidRPr="00B91B4C" w:rsidRDefault="00FD0A08" w:rsidP="00FD0A08">
            <w:pPr>
              <w:rPr>
                <w:highlight w:val="yellow"/>
              </w:rPr>
            </w:pPr>
            <w:r w:rsidRPr="007354FC">
              <w:rPr>
                <w:lang w:val="ru-RU" w:eastAsia="sr-Latn-RS"/>
              </w:rPr>
              <w:t> </w:t>
            </w:r>
            <w:r>
              <w:rPr>
                <w:lang w:val="ru-RU" w:eastAsia="sr-Latn-RS"/>
              </w:rPr>
              <w:t>Снежана Божић</w:t>
            </w:r>
            <w:r>
              <w:rPr>
                <w:lang w:val="sr-Latn-RS" w:eastAsia="sr-Latn-RS"/>
              </w:rPr>
              <w:t>,</w:t>
            </w:r>
            <w:r>
              <w:t xml:space="preserve"> </w:t>
            </w:r>
            <w:r w:rsidRPr="00B14E4B">
              <w:rPr>
                <w:i/>
                <w:iCs/>
                <w:lang w:val="ru-RU" w:eastAsia="sr-Latn-RS"/>
              </w:rPr>
              <w:t>Интернет и мултимедија као средства у настави књижевности</w:t>
            </w:r>
            <w:r w:rsidRPr="00E83095">
              <w:rPr>
                <w:lang w:val="ru-RU" w:eastAsia="sr-Latn-RS"/>
              </w:rPr>
              <w:t>, Филозофски факултет Универзитета у Нишу</w:t>
            </w:r>
          </w:p>
        </w:tc>
        <w:tc>
          <w:tcPr>
            <w:tcW w:w="998" w:type="dxa"/>
            <w:tcBorders>
              <w:top w:val="single" w:sz="4" w:space="0" w:color="C0C0C0"/>
              <w:left w:val="single" w:sz="4" w:space="0" w:color="BFBFBF"/>
              <w:bottom w:val="single" w:sz="4" w:space="0" w:color="C0C0C0"/>
              <w:right w:val="single" w:sz="4" w:space="0" w:color="C0C0C0"/>
            </w:tcBorders>
            <w:vAlign w:val="center"/>
          </w:tcPr>
          <w:p w14:paraId="0E2951C3" w14:textId="24E3FAB9" w:rsidR="00FD0A08" w:rsidRPr="00AF65AC" w:rsidRDefault="00FD0A08" w:rsidP="00FD0A08">
            <w:r>
              <w:rPr>
                <w:lang w:val="sr-Latn-RS" w:eastAsia="sr-Latn-RS"/>
              </w:rPr>
              <w:t>2012.</w:t>
            </w:r>
          </w:p>
        </w:tc>
        <w:tc>
          <w:tcPr>
            <w:tcW w:w="11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2326DB2" w14:textId="59165383" w:rsidR="00FD0A08" w:rsidRPr="00AF65AC" w:rsidRDefault="00FD0A08" w:rsidP="00FD0A08">
            <w:r w:rsidRPr="007354FC">
              <w:rPr>
                <w:lang w:val="ru-RU" w:eastAsia="sr-Latn-RS"/>
              </w:rPr>
              <w:t> </w:t>
            </w:r>
            <w:r w:rsidRPr="00E83095">
              <w:rPr>
                <w:lang w:val="ru-RU" w:eastAsia="sr-Latn-RS"/>
              </w:rPr>
              <w:t>12. маја 2015.</w:t>
            </w:r>
          </w:p>
        </w:tc>
      </w:tr>
      <w:tr w:rsidR="00FD0A08" w14:paraId="6470D22A" w14:textId="77777777" w:rsidTr="00BE67DF">
        <w:tc>
          <w:tcPr>
            <w:tcW w:w="561" w:type="dxa"/>
            <w:shd w:val="clear" w:color="auto" w:fill="D9D9D9"/>
          </w:tcPr>
          <w:p w14:paraId="7E8CFCBA" w14:textId="77777777" w:rsidR="00FD0A08" w:rsidRPr="005D659E" w:rsidRDefault="00FD0A08" w:rsidP="00FD0A08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2.</w:t>
            </w:r>
          </w:p>
        </w:tc>
        <w:tc>
          <w:tcPr>
            <w:tcW w:w="80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  <w:vAlign w:val="center"/>
          </w:tcPr>
          <w:p w14:paraId="01C87957" w14:textId="488EAD4B" w:rsidR="00FD0A08" w:rsidRPr="00B91B4C" w:rsidRDefault="00FD0A08" w:rsidP="00FD0A08">
            <w:pPr>
              <w:rPr>
                <w:highlight w:val="yellow"/>
              </w:rPr>
            </w:pPr>
            <w:r w:rsidRPr="007354FC">
              <w:rPr>
                <w:lang w:val="ru-RU" w:eastAsia="sr-Latn-RS"/>
              </w:rPr>
              <w:t> </w:t>
            </w:r>
            <w:r>
              <w:rPr>
                <w:lang w:val="ru-RU" w:eastAsia="sr-Latn-RS"/>
              </w:rPr>
              <w:t xml:space="preserve">Александар Новаковић, </w:t>
            </w:r>
            <w:r w:rsidRPr="00B14E4B">
              <w:rPr>
                <w:i/>
                <w:iCs/>
                <w:lang w:val="ru-RU" w:eastAsia="sr-Latn-RS"/>
              </w:rPr>
              <w:t>Полифункционалност уџбеничког комплета у настави српског језика као страног</w:t>
            </w:r>
            <w:r>
              <w:rPr>
                <w:lang w:val="sr-Latn-RS" w:eastAsia="sr-Latn-RS"/>
              </w:rPr>
              <w:t xml:space="preserve">, </w:t>
            </w:r>
            <w:r>
              <w:rPr>
                <w:lang w:val="sr-Cyrl-RS" w:eastAsia="sr-Latn-RS"/>
              </w:rPr>
              <w:t>Филозофски факултет Универзитета у Нишу</w:t>
            </w:r>
          </w:p>
        </w:tc>
        <w:tc>
          <w:tcPr>
            <w:tcW w:w="998" w:type="dxa"/>
            <w:tcBorders>
              <w:top w:val="single" w:sz="4" w:space="0" w:color="C0C0C0"/>
              <w:left w:val="single" w:sz="4" w:space="0" w:color="BFBFBF"/>
              <w:bottom w:val="single" w:sz="4" w:space="0" w:color="C0C0C0"/>
              <w:right w:val="single" w:sz="4" w:space="0" w:color="C0C0C0"/>
            </w:tcBorders>
            <w:vAlign w:val="center"/>
          </w:tcPr>
          <w:p w14:paraId="02E3A533" w14:textId="249AF4E2" w:rsidR="00FD0A08" w:rsidRPr="00B91B4C" w:rsidRDefault="00FD0A08" w:rsidP="00FD0A08">
            <w:pPr>
              <w:rPr>
                <w:highlight w:val="yellow"/>
              </w:rPr>
            </w:pPr>
            <w:r w:rsidRPr="00DF5A56">
              <w:rPr>
                <w:lang w:val="sr-Latn-RS" w:eastAsia="sr-Latn-RS"/>
              </w:rPr>
              <w:t>10. јул 2018.</w:t>
            </w:r>
          </w:p>
        </w:tc>
        <w:tc>
          <w:tcPr>
            <w:tcW w:w="11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245378B" w14:textId="67B14563" w:rsidR="00FD0A08" w:rsidRPr="00B91B4C" w:rsidRDefault="00FD0A08" w:rsidP="00FD0A08">
            <w:pPr>
              <w:rPr>
                <w:highlight w:val="yellow"/>
              </w:rPr>
            </w:pPr>
            <w:r w:rsidRPr="007354FC">
              <w:rPr>
                <w:lang w:val="ru-RU" w:eastAsia="sr-Latn-RS"/>
              </w:rPr>
              <w:t> </w:t>
            </w:r>
            <w:r>
              <w:rPr>
                <w:lang w:val="sr-Latn-RS" w:eastAsia="sr-Latn-RS"/>
              </w:rPr>
              <w:t>29. 4. 2021.</w:t>
            </w:r>
          </w:p>
        </w:tc>
      </w:tr>
      <w:tr w:rsidR="00EA0590" w14:paraId="4DA973CE" w14:textId="77777777" w:rsidTr="0041648B">
        <w:tc>
          <w:tcPr>
            <w:tcW w:w="561" w:type="dxa"/>
            <w:shd w:val="clear" w:color="auto" w:fill="D9D9D9"/>
          </w:tcPr>
          <w:p w14:paraId="573B8593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3.</w:t>
            </w:r>
          </w:p>
        </w:tc>
        <w:tc>
          <w:tcPr>
            <w:tcW w:w="8086" w:type="dxa"/>
            <w:shd w:val="clear" w:color="auto" w:fill="auto"/>
          </w:tcPr>
          <w:p w14:paraId="21803CF5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4FAF53B3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142AEBEC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</w:tr>
      <w:tr w:rsidR="00EA0590" w14:paraId="2DC77466" w14:textId="77777777" w:rsidTr="0041648B">
        <w:tc>
          <w:tcPr>
            <w:tcW w:w="561" w:type="dxa"/>
            <w:shd w:val="clear" w:color="auto" w:fill="D9D9D9"/>
          </w:tcPr>
          <w:p w14:paraId="78CC9314" w14:textId="77777777" w:rsidR="00EA0590" w:rsidRPr="005D659E" w:rsidRDefault="00EA0590" w:rsidP="0041648B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4.</w:t>
            </w:r>
          </w:p>
        </w:tc>
        <w:tc>
          <w:tcPr>
            <w:tcW w:w="8086" w:type="dxa"/>
            <w:shd w:val="clear" w:color="auto" w:fill="auto"/>
          </w:tcPr>
          <w:p w14:paraId="5B336006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5CF7A676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23B9E65E" w14:textId="77777777" w:rsidR="00EA0590" w:rsidRPr="00B91B4C" w:rsidRDefault="00EA0590" w:rsidP="0041648B">
            <w:pPr>
              <w:rPr>
                <w:highlight w:val="yellow"/>
              </w:rPr>
            </w:pPr>
          </w:p>
        </w:tc>
      </w:tr>
    </w:tbl>
    <w:p w14:paraId="57C93522" w14:textId="77777777" w:rsidR="00EA0590" w:rsidRPr="005D659E" w:rsidRDefault="00EA0590" w:rsidP="00EA0590">
      <w:pPr>
        <w:rPr>
          <w:vanish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5"/>
        <w:gridCol w:w="181"/>
        <w:gridCol w:w="1798"/>
        <w:gridCol w:w="1080"/>
        <w:gridCol w:w="682"/>
        <w:gridCol w:w="2835"/>
        <w:gridCol w:w="41"/>
        <w:gridCol w:w="1483"/>
        <w:gridCol w:w="1256"/>
        <w:gridCol w:w="540"/>
        <w:gridCol w:w="525"/>
      </w:tblGrid>
      <w:tr w:rsidR="00EA0590" w:rsidRPr="0082465B" w14:paraId="6B65F033" w14:textId="77777777" w:rsidTr="00601E0E">
        <w:trPr>
          <w:trHeight w:val="340"/>
          <w:jc w:val="center"/>
        </w:trPr>
        <w:tc>
          <w:tcPr>
            <w:tcW w:w="9721" w:type="dxa"/>
            <w:gridSpan w:val="9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D084F83" w14:textId="77777777" w:rsidR="00EA0590" w:rsidRPr="0082465B" w:rsidRDefault="00EA0590" w:rsidP="0041648B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22DF3F97" w14:textId="77777777" w:rsidR="00EA0590" w:rsidRPr="003720D7" w:rsidRDefault="00EA0590" w:rsidP="0041648B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3720D7">
              <w:rPr>
                <w:b/>
                <w:sz w:val="20"/>
                <w:szCs w:val="20"/>
                <w:highlight w:val="yellow"/>
                <w:u w:val="single"/>
                <w:lang w:val="ru-RU"/>
              </w:rPr>
              <w:t>ДА</w:t>
            </w:r>
          </w:p>
        </w:tc>
        <w:tc>
          <w:tcPr>
            <w:tcW w:w="525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9974604" w14:textId="77777777" w:rsidR="00EA0590" w:rsidRPr="0082465B" w:rsidRDefault="00EA0590" w:rsidP="0041648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26D82014" w14:textId="77777777" w:rsidTr="0041648B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auto"/>
            <w:vAlign w:val="center"/>
          </w:tcPr>
          <w:p w14:paraId="40BCD22F" w14:textId="77777777" w:rsidR="00EA0590" w:rsidRPr="0082465B" w:rsidRDefault="00EA0590" w:rsidP="0041648B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EA0590" w:rsidRPr="0082465B" w14:paraId="38543E40" w14:textId="77777777" w:rsidTr="0041648B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D9D9D9"/>
            <w:vAlign w:val="center"/>
          </w:tcPr>
          <w:p w14:paraId="4C537249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82465B" w14:paraId="63E77C29" w14:textId="77777777" w:rsidTr="00601E0E">
        <w:trPr>
          <w:trHeight w:val="340"/>
          <w:jc w:val="center"/>
        </w:trPr>
        <w:tc>
          <w:tcPr>
            <w:tcW w:w="2344" w:type="dxa"/>
            <w:gridSpan w:val="3"/>
            <w:shd w:val="clear" w:color="auto" w:fill="F3F3F3"/>
            <w:vAlign w:val="center"/>
          </w:tcPr>
          <w:p w14:paraId="12E4EE07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2" w:type="dxa"/>
            <w:gridSpan w:val="8"/>
            <w:vAlign w:val="center"/>
          </w:tcPr>
          <w:p w14:paraId="738C2EAC" w14:textId="7D0C7C68" w:rsidR="00EA0590" w:rsidRPr="00213953" w:rsidRDefault="00213953" w:rsidP="0041648B">
            <w:pPr>
              <w:rPr>
                <w:lang w:val="sr-Cyrl-RS"/>
              </w:rPr>
            </w:pPr>
            <w:r>
              <w:rPr>
                <w:lang w:val="sr-Cyrl-RS"/>
              </w:rPr>
              <w:t>Стилистичке теме у настави српског језика на основношколском нивоу</w:t>
            </w:r>
          </w:p>
        </w:tc>
      </w:tr>
      <w:tr w:rsidR="00EA0590" w:rsidRPr="0082465B" w14:paraId="1115F99F" w14:textId="77777777" w:rsidTr="00601E0E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2931E84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42" w:type="dxa"/>
            <w:gridSpan w:val="8"/>
            <w:tcBorders>
              <w:bottom w:val="single" w:sz="4" w:space="0" w:color="C0C0C0"/>
            </w:tcBorders>
            <w:vAlign w:val="center"/>
          </w:tcPr>
          <w:p w14:paraId="21067DD4" w14:textId="1E590596" w:rsidR="00EA0590" w:rsidRPr="0082465B" w:rsidRDefault="00802A4A" w:rsidP="0041648B">
            <w:pPr>
              <w:rPr>
                <w:lang w:val="ru-RU"/>
              </w:rPr>
            </w:pPr>
            <w:r>
              <w:rPr>
                <w:lang w:val="ru-RU"/>
              </w:rPr>
              <w:t>Лингвистика – поље хуманистичких наука</w:t>
            </w:r>
          </w:p>
        </w:tc>
      </w:tr>
      <w:tr w:rsidR="00EA0590" w:rsidRPr="0082465B" w14:paraId="2C9BF45A" w14:textId="77777777" w:rsidTr="00601E0E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31606CE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42" w:type="dxa"/>
            <w:gridSpan w:val="8"/>
            <w:tcBorders>
              <w:bottom w:val="single" w:sz="4" w:space="0" w:color="C0C0C0"/>
            </w:tcBorders>
            <w:vAlign w:val="center"/>
          </w:tcPr>
          <w:p w14:paraId="4F0FCF99" w14:textId="47E07EF6" w:rsidR="00EA0590" w:rsidRPr="0082465B" w:rsidRDefault="00802A4A" w:rsidP="0041648B">
            <w:pPr>
              <w:rPr>
                <w:lang w:val="ru-RU"/>
              </w:rPr>
            </w:pPr>
            <w:r>
              <w:rPr>
                <w:lang w:val="ru-RU"/>
              </w:rPr>
              <w:t>Српски језик</w:t>
            </w:r>
          </w:p>
        </w:tc>
      </w:tr>
      <w:tr w:rsidR="00EA0590" w:rsidRPr="0082465B" w14:paraId="7CBC1F48" w14:textId="77777777" w:rsidTr="00601E0E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5F9FD61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42" w:type="dxa"/>
            <w:gridSpan w:val="8"/>
            <w:tcBorders>
              <w:bottom w:val="single" w:sz="4" w:space="0" w:color="C0C0C0"/>
            </w:tcBorders>
            <w:vAlign w:val="center"/>
          </w:tcPr>
          <w:p w14:paraId="127A6688" w14:textId="12E49D72" w:rsidR="00EA0590" w:rsidRPr="0082465B" w:rsidRDefault="00802A4A" w:rsidP="0041648B">
            <w:pPr>
              <w:rPr>
                <w:lang w:val="ru-RU"/>
              </w:rPr>
            </w:pPr>
            <w:r>
              <w:rPr>
                <w:lang w:val="ru-RU"/>
              </w:rPr>
              <w:t>Методика наставе српског језика</w:t>
            </w:r>
          </w:p>
        </w:tc>
      </w:tr>
      <w:tr w:rsidR="00EA0590" w:rsidRPr="0082465B" w14:paraId="7B173005" w14:textId="77777777" w:rsidTr="00601E0E">
        <w:trPr>
          <w:trHeight w:val="340"/>
          <w:jc w:val="center"/>
        </w:trPr>
        <w:tc>
          <w:tcPr>
            <w:tcW w:w="2344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8090FFB" w14:textId="77777777" w:rsidR="00EA0590" w:rsidRPr="0082465B" w:rsidRDefault="00EA0590" w:rsidP="0041648B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42" w:type="dxa"/>
            <w:gridSpan w:val="8"/>
            <w:tcBorders>
              <w:bottom w:val="single" w:sz="4" w:space="0" w:color="C0C0C0"/>
            </w:tcBorders>
            <w:vAlign w:val="center"/>
          </w:tcPr>
          <w:p w14:paraId="6EB6EFB7" w14:textId="544C6A03" w:rsidR="00EA0590" w:rsidRPr="0082465B" w:rsidRDefault="00802A4A" w:rsidP="0041648B">
            <w:pPr>
              <w:rPr>
                <w:lang w:val="ru-RU"/>
              </w:rPr>
            </w:pPr>
            <w:r>
              <w:rPr>
                <w:lang w:val="ru-RU"/>
              </w:rPr>
              <w:t>Стилистика</w:t>
            </w:r>
          </w:p>
        </w:tc>
      </w:tr>
      <w:tr w:rsidR="00EA0590" w:rsidRPr="0082465B" w14:paraId="43E16B4B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439A296D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1" w:type="dxa"/>
            <w:gridSpan w:val="10"/>
            <w:shd w:val="clear" w:color="auto" w:fill="F3F3F3"/>
            <w:vAlign w:val="center"/>
          </w:tcPr>
          <w:p w14:paraId="0C340CF3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EA0590" w:rsidRPr="0082465B" w14:paraId="11A9CD84" w14:textId="77777777" w:rsidTr="0041648B">
        <w:trPr>
          <w:trHeight w:val="567"/>
          <w:jc w:val="center"/>
        </w:trPr>
        <w:tc>
          <w:tcPr>
            <w:tcW w:w="10786" w:type="dxa"/>
            <w:gridSpan w:val="11"/>
          </w:tcPr>
          <w:p w14:paraId="4C6E0F36" w14:textId="77777777" w:rsidR="009F580B" w:rsidRPr="009F580B" w:rsidRDefault="009F580B" w:rsidP="009F580B">
            <w:pPr>
              <w:rPr>
                <w:lang w:val="ru-RU"/>
              </w:rPr>
            </w:pPr>
            <w:r w:rsidRPr="009F580B">
              <w:rPr>
                <w:lang w:val="ru-RU"/>
              </w:rPr>
              <w:t xml:space="preserve">Предмет нашег истраживања биће стилистичке теме у настави српског језика у основној школи. Разматраћемо два елемента на пољу стилистике: експресивну вредност језичких јединица и механизме стилизације. Стилистика као лингвистичка дисциплина отворена је ка другим језичким областима: лингвистици текста, реторици, семиологији, социолингвистици, теорији књижевности, наратологији, тако да ће нас сам истраживачки поступак корелативно навести и на друге лингвистичке науке. Посматрајући језик као комуникацијски систем, наићи ћемо на различите језичке функције које су предуслов за проучавање функционалних стилова. Бавећи се конотативним у природном језику, нећемо игнорисати ни конотативне аспекте семиотике уопште. Разматраћемо питања стила и токове развоја стилистике, проучавати раслојавање српског језика и језичке варијетете, анализираћемо конкретне стилове у мрежи релација у систему комуникације. Већи део рада биће посвећен нивоима лингвостилистичке анализе и карактеристичним јединицама – стилемама. Сфера нашег трагања биће стилистика која прави инвентар стилема једног стила или језика уопште чији је примарни задатак посматрање стилогености језичких јединица. Како су стилеме постојане у свим типовима дискурса, у свим функционалним стиловима, анализа ће бити усмерена и на испитивање различитих врста стилема. Говорићемо о интертекстуалности, наративним фигурама, разматрати различите типове функционалних стилова и међустилова. Утврђиваћемо доминантне функције, доминацијом и одсуством појединих језичких средстава. Кроз семантику која проучава однос знака према референту, синтаксу – однос међу знаковима и прагматику – однос између знакова и корисника, пратићемо релевантне и неопходне факторе успешне комуникације. С обзиром на то да је стил свакодневно присутан у различитим сферама комуникације, интересоваће нас различити начини изражавања истог садржаја у зависности од контекста, ситуације, циља и функције комуникације. Узимаћемо у обзир девијантност у односу на норму. Биће речи и о стилској маркираности, као и о критеријумима предвидљивости и непредвидљивости у издвајању језичких јединица у одређеном контексту. Упоредо са разуђеношћу стилистике пратићемо и обновљену реторику, рођену у античкој Грчкој, те ћемо у обзир узети и Аристотелов став у вези са посматраним и примењеним реторичким украсима у књижевном тексту. Питањем доминантних функција сваке поруке у говорном догађају теоријски ћемо се бавити пратећи  комуникациону схему Романа Јакобсона, једног од најзначајнијих лингвиста 20. века, који истиче шест језичких функција. Осврнућемо се и на ставове оснивача структуралне лингвистике Фердинанда де </w:t>
            </w:r>
            <w:r w:rsidRPr="009F580B">
              <w:rPr>
                <w:lang w:val="ru-RU"/>
              </w:rPr>
              <w:lastRenderedPageBreak/>
              <w:t xml:space="preserve">Сосира у вези са проучавањем анаграма у делима латинских песника (Kaler 1980: 130), проналажењем анаграма у почетним стиховима Лукрецијеве песме грчког имена богиње Афродите, тј. Венере којој су стихови били намењени. Анализираћемо Ашеров став (1994: 3832) у вези са знаковима као свим типовима елемената – вербалним, природним, вештачким и став Чомског који сматра бесмисленим, семантички и граматички девијантним све оно што jе за песнике поетски оправдано и инспиративно. </w:t>
            </w:r>
          </w:p>
          <w:p w14:paraId="354A6941" w14:textId="77777777" w:rsidR="009F580B" w:rsidRPr="009F580B" w:rsidRDefault="009F580B" w:rsidP="009F580B">
            <w:pPr>
              <w:rPr>
                <w:lang w:val="ru-RU"/>
              </w:rPr>
            </w:pPr>
            <w:r w:rsidRPr="009F580B">
              <w:rPr>
                <w:lang w:val="ru-RU"/>
              </w:rPr>
              <w:t>Савремену стилистику посматраћемо као доминантно дескриптивну – она описује и тумачи функционисање  појединих језичких средстава и промене у неком стилу. За неке ауторе термин стил представља непотребно прекорачење (Dikro, Todorov, 1987:230). Сагледавајући савремене стилистичке теорије имаћемо у виду да полазе од претпоставке да између стила и значења постоји еквиваленција. Према неким ауторима стил ће се посматрати само на индивидуалном нивоу као скуп језичких карактеристика по којима се појединци разликују – као база њиховог личног лингвистичког идентитета (Crystal 1994:66). Стилистичари откривају, врше реконструкцију карактеристичних својстава стилова епохе, правца и школе и тумаче их својим појмовно-категоријалним апаратом. Неки аутори ће се везивати за професионалне, тематске и специјалне варијетете језика, а формалне и неформалне варијанте означаваће термином стил (Trudgill 1984: 101). Говорећи о поступку „онеобичавања“ (Шкловски 1967: 275) у први план поставља отежалост форме и утицај на дужину перцепције. На основу става да сваки функционални језик има властити систем конвенција, тј. властити језик (Tese, 1986:163), развија се типологија и поспешује дефинисање функционалних стилова као поткодова везаних за одређену сферу употребе језика у систему комуникације (Tošović 1988: 77).</w:t>
            </w:r>
          </w:p>
          <w:p w14:paraId="02B4A5E7" w14:textId="77777777" w:rsidR="009F580B" w:rsidRPr="009F580B" w:rsidRDefault="009F580B" w:rsidP="009F580B">
            <w:pPr>
              <w:rPr>
                <w:lang w:val="ru-RU"/>
              </w:rPr>
            </w:pPr>
            <w:r w:rsidRPr="009F580B">
              <w:rPr>
                <w:lang w:val="ru-RU"/>
              </w:rPr>
              <w:t>Посебно важне смернице за стилску анализу у језику проналазимо у теорији стилистике коју је утемељио Чаркић кроз поређење различитих примењених и теоријских лингвостилистичких истраживања појединачно, а затим упоређујући начела, методе и моделе стилистике и дијалектолошку синтаксу. Такође, све стилеме на синтаксичком плану, њихову функционално-стилску и експресивну маркираност посматраћемо кроз призму синтаксичке стилистике (Катнић-Бакаршић 1999:95). Узећемо у обзир и теорије о синтаксостилистици спомињући интонациони рељеф реченице и  повезаност интерпункције и граматичке структуре реченице, типовима реченица и устаљеним фразеолошким реченичним и синтагматским структурама (Раденковић, 1977:40 – 42).  Наравно, узећемо у обзир и ставове савремених иманентних стручњака у земљи, (Симића, Ковачевића) и инострансту у вези са стилистичким темама.</w:t>
            </w:r>
          </w:p>
          <w:p w14:paraId="674D46BD" w14:textId="77777777" w:rsidR="009F580B" w:rsidRPr="009F580B" w:rsidRDefault="009F580B" w:rsidP="009F580B">
            <w:pPr>
              <w:rPr>
                <w:lang w:val="ru-RU"/>
              </w:rPr>
            </w:pPr>
            <w:r w:rsidRPr="009F580B">
              <w:rPr>
                <w:lang w:val="ru-RU"/>
              </w:rPr>
              <w:t>Проблем истраживања у вези са предметом јесте квалитет и квантитет стилских вежби у наставној теорији и пракси. Истражићемо у којој мери је стилистика присутна у актуеним наставним програмима и плановима, с једне, и на који начин наставници практичари приступају реализацији стилских вежби и осталих стилистичких садржаја у оквиру настваног концепта у оквиру подручја српски језик и језичка култура. Бавећи се стилистичким компетенцијама, указаћемо на граматички паралелизам и граматичке опозиције, језичке елементе на нивоу лингвостилистичке анализе, осврнути се на секундарне стилове у настави српског језика. Пратићемо степен присутности фоностилистике, лексикостилистике, морфостилистике, синтаксостилистике, текстуалне стилистике у наставним плановима и програмима за наставу српског језика и књижевности млађих и старијих разреда основне школе.</w:t>
            </w:r>
          </w:p>
          <w:p w14:paraId="39DDEBBF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798F7BC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3A3DED3D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2.</w:t>
            </w:r>
          </w:p>
        </w:tc>
        <w:tc>
          <w:tcPr>
            <w:tcW w:w="10421" w:type="dxa"/>
            <w:gridSpan w:val="10"/>
            <w:shd w:val="clear" w:color="auto" w:fill="F3F3F3"/>
            <w:vAlign w:val="center"/>
          </w:tcPr>
          <w:p w14:paraId="74C2FE0C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32B33B07" w14:textId="77777777" w:rsidTr="0041648B">
        <w:trPr>
          <w:trHeight w:val="567"/>
          <w:jc w:val="center"/>
        </w:trPr>
        <w:tc>
          <w:tcPr>
            <w:tcW w:w="10786" w:type="dxa"/>
            <w:gridSpan w:val="11"/>
          </w:tcPr>
          <w:p w14:paraId="4264DE5C" w14:textId="31006A94" w:rsidR="00EA0590" w:rsidRPr="0082465B" w:rsidRDefault="00E3243E" w:rsidP="0041648B">
            <w:pPr>
              <w:rPr>
                <w:lang w:val="ru-RU"/>
              </w:rPr>
            </w:pPr>
            <w:r>
              <w:rPr>
                <w:lang w:val="ru-RU"/>
              </w:rPr>
              <w:t>Наведена литература у вези са теоријским истраживањима које претходе самој изради докторске дисертације релеванта је и усклађена са проблематиком теме. Наведене су референце актуелних истраживача из области лингвистике, лингвометодике и стилистике. Важно је истаћи да се у списку литературе налазе имена домаћих и иностраних аутора, еминентних у наведеним дисциплинама.</w:t>
            </w:r>
          </w:p>
        </w:tc>
      </w:tr>
      <w:tr w:rsidR="00EA0590" w:rsidRPr="0082465B" w14:paraId="787F7B61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20EC3996" w14:textId="77777777" w:rsidR="00EA0590" w:rsidRPr="0082465B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3.</w:t>
            </w:r>
          </w:p>
        </w:tc>
        <w:tc>
          <w:tcPr>
            <w:tcW w:w="10421" w:type="dxa"/>
            <w:gridSpan w:val="10"/>
            <w:shd w:val="clear" w:color="auto" w:fill="F3F3F3"/>
            <w:vAlign w:val="center"/>
          </w:tcPr>
          <w:p w14:paraId="2169F241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EA0590" w:rsidRPr="0082465B" w14:paraId="09C853E3" w14:textId="77777777" w:rsidTr="0041648B">
        <w:trPr>
          <w:trHeight w:val="567"/>
          <w:jc w:val="center"/>
        </w:trPr>
        <w:tc>
          <w:tcPr>
            <w:tcW w:w="10786" w:type="dxa"/>
            <w:gridSpan w:val="11"/>
          </w:tcPr>
          <w:p w14:paraId="6A38151A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Циљ нашег научног истраживања јесте да вођени систематичним и научно утемељеним теоријама образовне лингвистике дијагностикујемо статус наставног подручја стилистике у наставној теорији и пракси на основношколском нивоу.</w:t>
            </w:r>
          </w:p>
          <w:p w14:paraId="048E63CF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Даљи циљ истраживања јесте да откријемо нове и функционалне методе у настави стилистике у контексту XXI века.</w:t>
            </w:r>
          </w:p>
          <w:p w14:paraId="6597BC1C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 xml:space="preserve">Из овако широко и дубоко постављеног циља, произилазе задаци научног истраживања: </w:t>
            </w:r>
          </w:p>
          <w:p w14:paraId="09187C0E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1.</w:t>
            </w:r>
            <w:r w:rsidRPr="006D6477">
              <w:rPr>
                <w:lang w:val="ru-RU"/>
              </w:rPr>
              <w:tab/>
              <w:t xml:space="preserve">преглед и анализа савремених лингвостилистичких истраживања; </w:t>
            </w:r>
          </w:p>
          <w:p w14:paraId="0B5BDE8F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2.</w:t>
            </w:r>
            <w:r w:rsidRPr="006D6477">
              <w:rPr>
                <w:lang w:val="ru-RU"/>
              </w:rPr>
              <w:tab/>
              <w:t>преглед и анализа савремених психолошко-дидактичких (методичких) истраживања;</w:t>
            </w:r>
          </w:p>
          <w:p w14:paraId="5E75D3A3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3.</w:t>
            </w:r>
            <w:r w:rsidRPr="006D6477">
              <w:rPr>
                <w:lang w:val="ru-RU"/>
              </w:rPr>
              <w:tab/>
              <w:t xml:space="preserve">детаљна анализа наставних планова и програма за основу школу ради утврђивања заступљености стилистичких тема; </w:t>
            </w:r>
          </w:p>
          <w:p w14:paraId="6944FD30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lastRenderedPageBreak/>
              <w:t>4.</w:t>
            </w:r>
            <w:r w:rsidRPr="006D6477">
              <w:rPr>
                <w:lang w:val="ru-RU"/>
              </w:rPr>
              <w:tab/>
              <w:t>разоткривање имплицитних и навођење експлицитних облика наставе стилистике и њихово дијагностиковање у реалној настави;</w:t>
            </w:r>
          </w:p>
          <w:p w14:paraId="16B206A3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5.</w:t>
            </w:r>
            <w:r w:rsidRPr="006D6477">
              <w:rPr>
                <w:lang w:val="ru-RU"/>
              </w:rPr>
              <w:tab/>
              <w:t>дидактичка и лингвистичка анализа уџбеника српског језика и културе изражавања од 1. до 8. разреда основне школе и утврђивање заступљености и методичко обликовање стилских тема у њима;</w:t>
            </w:r>
          </w:p>
          <w:p w14:paraId="46B559C8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6.</w:t>
            </w:r>
            <w:r w:rsidRPr="006D6477">
              <w:rPr>
                <w:lang w:val="ru-RU"/>
              </w:rPr>
              <w:tab/>
              <w:t>детаљна анализа општих стандардна постигнућа за крај основне школе за српски језик и дијагностиковање нивоа очекиване стилистичке компетенције код свршених основаца;</w:t>
            </w:r>
          </w:p>
          <w:p w14:paraId="36421AD5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7.</w:t>
            </w:r>
            <w:r w:rsidRPr="006D6477">
              <w:rPr>
                <w:lang w:val="ru-RU"/>
              </w:rPr>
              <w:tab/>
              <w:t>емпиријско истраживање  наставе стилистике на основношколском нивоу ради утврђивања реалног квалитета наставе стилистике;</w:t>
            </w:r>
          </w:p>
          <w:p w14:paraId="210C3AAB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8.</w:t>
            </w:r>
            <w:r w:rsidRPr="006D6477">
              <w:rPr>
                <w:lang w:val="ru-RU"/>
              </w:rPr>
              <w:tab/>
              <w:t>креирање новог наставног контекста (стратегија и метода) у настави стилистике на основношколском нивоу;</w:t>
            </w:r>
          </w:p>
          <w:p w14:paraId="6D336B10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9.</w:t>
            </w:r>
            <w:r w:rsidRPr="006D6477">
              <w:rPr>
                <w:lang w:val="ru-RU"/>
              </w:rPr>
              <w:tab/>
              <w:t>показати како је стилистичка креативност као одлика индивидуалног стила појединца посебан аспект стилистичке компетенције и као таква квалитативно другачија од базичног аспекта.</w:t>
            </w:r>
          </w:p>
          <w:p w14:paraId="689F46D0" w14:textId="77777777" w:rsidR="006D6477" w:rsidRPr="006D6477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 xml:space="preserve"> Наша полазна хипотеза јесте да је интерпретација стилских вежби у акутелној реалној настави српског језика тек делимична или занемарљива. Последица таквог реалног стања јесте јако осиромашен стил изражавања, што у питање доводи и квалитет комуникационог чина на релацији свих чинилаца наставног процеса. На когнитивном нивоу разматраћемо сфере сликовитости, дескриптивности кроз призму говорних вежби међу ученицима млађих и старијих разреда основне школе. </w:t>
            </w:r>
          </w:p>
          <w:p w14:paraId="4DAD3B4A" w14:textId="416C7919" w:rsidR="00EA0590" w:rsidRPr="0082465B" w:rsidRDefault="006D6477" w:rsidP="006D6477">
            <w:pPr>
              <w:rPr>
                <w:lang w:val="ru-RU"/>
              </w:rPr>
            </w:pPr>
            <w:r w:rsidRPr="006D6477">
              <w:rPr>
                <w:lang w:val="ru-RU"/>
              </w:rPr>
              <w:t>Анкетирањем професора разредне и предметне наставе пратићемо не само квантитативну заступљеност, већ и квалитет материјала који је као полазни лингвометодички или радни у виду вежбања, радних налога и задатака постављен у радним уџбеницима и наставним листовима.</w:t>
            </w:r>
          </w:p>
        </w:tc>
      </w:tr>
      <w:tr w:rsidR="00EA0590" w:rsidRPr="0082465B" w14:paraId="1A41222E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6546E24F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4.</w:t>
            </w:r>
          </w:p>
        </w:tc>
        <w:tc>
          <w:tcPr>
            <w:tcW w:w="10421" w:type="dxa"/>
            <w:gridSpan w:val="10"/>
            <w:shd w:val="clear" w:color="auto" w:fill="F3F3F3"/>
            <w:vAlign w:val="center"/>
          </w:tcPr>
          <w:p w14:paraId="6B64EF67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6BCEE3CC" w14:textId="77777777" w:rsidTr="0041648B">
        <w:trPr>
          <w:trHeight w:val="567"/>
          <w:jc w:val="center"/>
        </w:trPr>
        <w:tc>
          <w:tcPr>
            <w:tcW w:w="10786" w:type="dxa"/>
            <w:gridSpan w:val="11"/>
          </w:tcPr>
          <w:p w14:paraId="093F8CCA" w14:textId="77777777" w:rsidR="00DB756D" w:rsidRPr="00DB756D" w:rsidRDefault="00DB756D" w:rsidP="00DB756D">
            <w:pPr>
              <w:rPr>
                <w:lang w:val="ru-RU"/>
              </w:rPr>
            </w:pPr>
            <w:r w:rsidRPr="00DB756D">
              <w:rPr>
                <w:lang w:val="ru-RU"/>
              </w:rPr>
              <w:t>Рад на изради докторске дисертације требало би да допринесе постизању следећих резултата:</w:t>
            </w:r>
          </w:p>
          <w:p w14:paraId="6608E0D8" w14:textId="77777777" w:rsidR="00DB756D" w:rsidRPr="00DB756D" w:rsidRDefault="00DB756D" w:rsidP="00DB756D">
            <w:pPr>
              <w:rPr>
                <w:lang w:val="ru-RU"/>
              </w:rPr>
            </w:pPr>
            <w:r w:rsidRPr="00DB756D">
              <w:rPr>
                <w:lang w:val="ru-RU"/>
              </w:rPr>
              <w:t>1.</w:t>
            </w:r>
            <w:r w:rsidRPr="00DB756D">
              <w:rPr>
                <w:lang w:val="ru-RU"/>
              </w:rPr>
              <w:tab/>
              <w:t>дефинисање целовитог наставног концепта стилских вежби у настави српског језика на основношколском нивоу;</w:t>
            </w:r>
          </w:p>
          <w:p w14:paraId="7DA6B8E6" w14:textId="77777777" w:rsidR="00DB756D" w:rsidRPr="00DB756D" w:rsidRDefault="00DB756D" w:rsidP="00DB756D">
            <w:pPr>
              <w:rPr>
                <w:lang w:val="ru-RU"/>
              </w:rPr>
            </w:pPr>
            <w:r w:rsidRPr="00DB756D">
              <w:rPr>
                <w:lang w:val="ru-RU"/>
              </w:rPr>
              <w:t>2.</w:t>
            </w:r>
            <w:r w:rsidRPr="00DB756D">
              <w:rPr>
                <w:lang w:val="ru-RU"/>
              </w:rPr>
              <w:tab/>
              <w:t>дефинисање иманентне наставе стилистике, тј. присуства стилистичких садржаја у оквиру наставних јединица граматике, културе изражавања и књижевности на основношколском нивоу;</w:t>
            </w:r>
          </w:p>
          <w:p w14:paraId="0010481E" w14:textId="77777777" w:rsidR="00DB756D" w:rsidRPr="00DB756D" w:rsidRDefault="00DB756D" w:rsidP="00DB756D">
            <w:pPr>
              <w:rPr>
                <w:lang w:val="ru-RU"/>
              </w:rPr>
            </w:pPr>
            <w:r w:rsidRPr="00DB756D">
              <w:rPr>
                <w:lang w:val="ru-RU"/>
              </w:rPr>
              <w:t>3.</w:t>
            </w:r>
            <w:r w:rsidRPr="00DB756D">
              <w:rPr>
                <w:lang w:val="ru-RU"/>
              </w:rPr>
              <w:tab/>
              <w:t>формирање теоријског оквира за евалуацију уџбеника ради квантитативне и квалитативне анализе стилских вежби;</w:t>
            </w:r>
          </w:p>
          <w:p w14:paraId="0BAB646B" w14:textId="77777777" w:rsidR="00DB756D" w:rsidRPr="00DB756D" w:rsidRDefault="00DB756D" w:rsidP="00DB756D">
            <w:pPr>
              <w:rPr>
                <w:lang w:val="ru-RU"/>
              </w:rPr>
            </w:pPr>
            <w:r w:rsidRPr="00DB756D">
              <w:rPr>
                <w:lang w:val="ru-RU"/>
              </w:rPr>
              <w:t>4.</w:t>
            </w:r>
            <w:r w:rsidRPr="00DB756D">
              <w:rPr>
                <w:lang w:val="ru-RU"/>
              </w:rPr>
              <w:tab/>
              <w:t>извођење закључка о методичкој обликованости стилских тема у њима;</w:t>
            </w:r>
          </w:p>
          <w:p w14:paraId="49381538" w14:textId="77777777" w:rsidR="00DB756D" w:rsidRPr="00DB756D" w:rsidRDefault="00DB756D" w:rsidP="00DB756D">
            <w:pPr>
              <w:rPr>
                <w:lang w:val="ru-RU"/>
              </w:rPr>
            </w:pPr>
            <w:r w:rsidRPr="00DB756D">
              <w:rPr>
                <w:lang w:val="ru-RU"/>
              </w:rPr>
              <w:t>5.</w:t>
            </w:r>
            <w:r w:rsidRPr="00DB756D">
              <w:rPr>
                <w:lang w:val="ru-RU"/>
              </w:rPr>
              <w:tab/>
              <w:t>утврђивање заступљености стилских вежби у наставном плану и програму за српски језик и књижевност у млађим и старијим разредима основне школе;</w:t>
            </w:r>
          </w:p>
          <w:p w14:paraId="0792DD42" w14:textId="77777777" w:rsidR="00DB756D" w:rsidRPr="00DB756D" w:rsidRDefault="00DB756D" w:rsidP="00DB756D">
            <w:pPr>
              <w:rPr>
                <w:lang w:val="ru-RU"/>
              </w:rPr>
            </w:pPr>
            <w:r w:rsidRPr="00DB756D">
              <w:rPr>
                <w:lang w:val="ru-RU"/>
              </w:rPr>
              <w:t>6.</w:t>
            </w:r>
            <w:r w:rsidRPr="00DB756D">
              <w:rPr>
                <w:lang w:val="ru-RU"/>
              </w:rPr>
              <w:tab/>
              <w:t>закључак у вези са степеном остварености стилских вежби у оквиру  наставног плана и програма;</w:t>
            </w:r>
          </w:p>
          <w:p w14:paraId="283EDB0F" w14:textId="77777777" w:rsidR="00DB756D" w:rsidRPr="00DB756D" w:rsidRDefault="00DB756D" w:rsidP="00DB756D">
            <w:pPr>
              <w:rPr>
                <w:lang w:val="ru-RU"/>
              </w:rPr>
            </w:pPr>
            <w:r w:rsidRPr="00DB756D">
              <w:rPr>
                <w:lang w:val="ru-RU"/>
              </w:rPr>
              <w:t>7.</w:t>
            </w:r>
            <w:r w:rsidRPr="00DB756D">
              <w:rPr>
                <w:lang w:val="ru-RU"/>
              </w:rPr>
              <w:tab/>
              <w:t>закључак о утицају онлајн наставе (наставе на даљину) на стилске вежбе и формирање теоријског оквира у вези са програмираном наставом и дигитализацијом и употребом апликативних софтвера;</w:t>
            </w:r>
          </w:p>
          <w:p w14:paraId="4FC8F795" w14:textId="0E669D21" w:rsidR="00EA0590" w:rsidRPr="0082465B" w:rsidRDefault="00DB756D" w:rsidP="00DB756D">
            <w:pPr>
              <w:rPr>
                <w:lang w:val="ru-RU"/>
              </w:rPr>
            </w:pPr>
            <w:r w:rsidRPr="00DB756D">
              <w:rPr>
                <w:lang w:val="ru-RU"/>
              </w:rPr>
              <w:t>8.</w:t>
            </w:r>
            <w:r w:rsidRPr="00DB756D">
              <w:rPr>
                <w:lang w:val="ru-RU"/>
              </w:rPr>
              <w:tab/>
              <w:t>креирање модела активне и креативне наставе стилистике на основношколском нивоу.</w:t>
            </w:r>
          </w:p>
        </w:tc>
      </w:tr>
      <w:tr w:rsidR="00EA0590" w:rsidRPr="0082465B" w14:paraId="5812CA66" w14:textId="77777777" w:rsidTr="00601E0E">
        <w:trPr>
          <w:trHeight w:val="227"/>
          <w:jc w:val="center"/>
        </w:trPr>
        <w:tc>
          <w:tcPr>
            <w:tcW w:w="365" w:type="dxa"/>
            <w:shd w:val="clear" w:color="auto" w:fill="F3F3F3"/>
            <w:vAlign w:val="center"/>
          </w:tcPr>
          <w:p w14:paraId="7B05ECB0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5.</w:t>
            </w:r>
          </w:p>
        </w:tc>
        <w:tc>
          <w:tcPr>
            <w:tcW w:w="10421" w:type="dxa"/>
            <w:gridSpan w:val="10"/>
            <w:shd w:val="clear" w:color="auto" w:fill="F3F3F3"/>
            <w:vAlign w:val="center"/>
          </w:tcPr>
          <w:p w14:paraId="2D560537" w14:textId="77777777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Примењене научне методе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82465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EA0590" w:rsidRPr="0082465B" w14:paraId="5D927425" w14:textId="77777777" w:rsidTr="0041648B">
        <w:trPr>
          <w:trHeight w:val="567"/>
          <w:jc w:val="center"/>
        </w:trPr>
        <w:tc>
          <w:tcPr>
            <w:tcW w:w="10786" w:type="dxa"/>
            <w:gridSpan w:val="11"/>
          </w:tcPr>
          <w:p w14:paraId="5F9577A2" w14:textId="77777777" w:rsidR="00E3243E" w:rsidRPr="00E3243E" w:rsidRDefault="00E3243E" w:rsidP="00E3243E">
            <w:pPr>
              <w:rPr>
                <w:lang w:val="ru-RU"/>
              </w:rPr>
            </w:pPr>
            <w:r w:rsidRPr="00E3243E">
              <w:rPr>
                <w:lang w:val="ru-RU"/>
              </w:rPr>
              <w:t xml:space="preserve">Током научног истраживања у циљу израде докторске дисертације користићемо се сложеном научном методологијом карактеристичном за лингвистичка и педагошка истраживања. </w:t>
            </w:r>
          </w:p>
          <w:p w14:paraId="041B7ACA" w14:textId="77777777" w:rsidR="00E3243E" w:rsidRPr="00E3243E" w:rsidRDefault="00E3243E" w:rsidP="00E3243E">
            <w:pPr>
              <w:rPr>
                <w:lang w:val="ru-RU"/>
              </w:rPr>
            </w:pPr>
            <w:r w:rsidRPr="00E3243E">
              <w:rPr>
                <w:lang w:val="ru-RU"/>
              </w:rPr>
              <w:t>Користићемо дескриптивну, емпиријску, методу анализе и синтезе, компаративну, статистичку, методу компилације, апстракције и конкретизације. Служићемо се техником анкетирања, системског посматрања и анализе садржаја, а као инструмент послужиће нам анкетни лист.</w:t>
            </w:r>
          </w:p>
          <w:p w14:paraId="2D425CC5" w14:textId="77777777" w:rsidR="00E3243E" w:rsidRPr="00E3243E" w:rsidRDefault="00E3243E" w:rsidP="00E3243E">
            <w:pPr>
              <w:rPr>
                <w:lang w:val="ru-RU"/>
              </w:rPr>
            </w:pPr>
            <w:r w:rsidRPr="00E3243E">
              <w:rPr>
                <w:lang w:val="ru-RU"/>
              </w:rPr>
              <w:t>Централно место биће посвећено наставном експерименту у коме ћемо уз помоћ контролног и експерименталног извођења проверити квалитет иноватних модела наставе стилистике. Такође, анализираћемо писмене саставе ученика завршних разреда основне школе (4. и 8) ради утврђивања стилистичке компетенције ученика и дијагностиковања ефикасности актуелне наставе. Анкетираћемо ученике у вези са новим представљеним моделима и другим питањима стилских вежби у настави како бисмо утврдили њихове ставове и мишљења о овом проблему. Интервјуи са учитељима и наставницима ће указати на њихове професионалне ставове и искуства у вези са стилсиким вежбама у настави.</w:t>
            </w:r>
          </w:p>
          <w:p w14:paraId="65EDACAF" w14:textId="77777777" w:rsidR="00E3243E" w:rsidRPr="00E3243E" w:rsidRDefault="00E3243E" w:rsidP="00E3243E">
            <w:pPr>
              <w:rPr>
                <w:lang w:val="ru-RU"/>
              </w:rPr>
            </w:pPr>
            <w:r w:rsidRPr="00E3243E">
              <w:rPr>
                <w:lang w:val="ru-RU"/>
              </w:rPr>
              <w:t>Обрада података биће квантитативног и квалитативног карактера.</w:t>
            </w:r>
          </w:p>
          <w:p w14:paraId="6A069B79" w14:textId="77777777" w:rsidR="00E3243E" w:rsidRPr="00E3243E" w:rsidRDefault="00E3243E" w:rsidP="00E3243E">
            <w:pPr>
              <w:rPr>
                <w:lang w:val="ru-RU"/>
              </w:rPr>
            </w:pPr>
          </w:p>
          <w:p w14:paraId="1A87725C" w14:textId="77777777" w:rsidR="00E3243E" w:rsidRPr="00E3243E" w:rsidRDefault="00E3243E" w:rsidP="00E3243E">
            <w:pPr>
              <w:rPr>
                <w:lang w:val="ru-RU"/>
              </w:rPr>
            </w:pPr>
            <w:r w:rsidRPr="00E3243E">
              <w:rPr>
                <w:lang w:val="ru-RU"/>
              </w:rPr>
              <w:t>1.</w:t>
            </w:r>
            <w:r w:rsidRPr="00E3243E">
              <w:rPr>
                <w:lang w:val="ru-RU"/>
              </w:rPr>
              <w:tab/>
              <w:t xml:space="preserve">У самом истраживачком чину (наставном експерименту) учествоваће ученици изабраних одељења парних разреда двеју основних школа (којима предају различити учитељи и настаници). Дакле, корпус истраживања би тако обухватио око 500 испитаника-ученика који би учествовали у наставном експерименту. </w:t>
            </w:r>
          </w:p>
          <w:p w14:paraId="593B017F" w14:textId="77777777" w:rsidR="00E3243E" w:rsidRPr="00E3243E" w:rsidRDefault="00E3243E" w:rsidP="00E3243E">
            <w:pPr>
              <w:rPr>
                <w:lang w:val="ru-RU"/>
              </w:rPr>
            </w:pPr>
            <w:r w:rsidRPr="00E3243E">
              <w:rPr>
                <w:lang w:val="ru-RU"/>
              </w:rPr>
              <w:lastRenderedPageBreak/>
              <w:t>2.</w:t>
            </w:r>
            <w:r w:rsidRPr="00E3243E">
              <w:rPr>
                <w:lang w:val="ru-RU"/>
              </w:rPr>
              <w:tab/>
              <w:t>Други део истраживања који се тиче анкетирања, тј. испитивања мишљења ученика о иновативним моделима стилксих вежби би обухватио исто толико – 500 –  анкетираних ученика.</w:t>
            </w:r>
          </w:p>
          <w:p w14:paraId="47B54951" w14:textId="77777777" w:rsidR="00E3243E" w:rsidRPr="00E3243E" w:rsidRDefault="00E3243E" w:rsidP="00E3243E">
            <w:pPr>
              <w:rPr>
                <w:lang w:val="ru-RU"/>
              </w:rPr>
            </w:pPr>
            <w:r w:rsidRPr="00E3243E">
              <w:rPr>
                <w:lang w:val="ru-RU"/>
              </w:rPr>
              <w:t>3.</w:t>
            </w:r>
            <w:r w:rsidRPr="00E3243E">
              <w:rPr>
                <w:lang w:val="ru-RU"/>
              </w:rPr>
              <w:tab/>
              <w:t>Трећи део истраживања подразумева стилску анализу изабраних писмених састава ученика 4. и 8. разреда, будући да су то завршни разреди разредне и предметне наставе основне школе. О стилистичким компетенцијама ученика доћи ћемо до закључка анализом 60 ученичких писмених састава (по 30 из сваке школе).</w:t>
            </w:r>
          </w:p>
          <w:p w14:paraId="10CA7CA6" w14:textId="77777777" w:rsidR="00E3243E" w:rsidRPr="00E3243E" w:rsidRDefault="00E3243E" w:rsidP="00E3243E">
            <w:pPr>
              <w:rPr>
                <w:lang w:val="ru-RU"/>
              </w:rPr>
            </w:pPr>
            <w:r w:rsidRPr="00E3243E">
              <w:rPr>
                <w:lang w:val="ru-RU"/>
              </w:rPr>
              <w:t>4.</w:t>
            </w:r>
            <w:r w:rsidRPr="00E3243E">
              <w:rPr>
                <w:lang w:val="ru-RU"/>
              </w:rPr>
              <w:tab/>
              <w:t xml:space="preserve">Биће обављени и интервјуи са 20-ак учитеља и наставника. </w:t>
            </w:r>
          </w:p>
          <w:p w14:paraId="431CA613" w14:textId="77777777" w:rsidR="00E3243E" w:rsidRPr="00E3243E" w:rsidRDefault="00E3243E" w:rsidP="00E3243E">
            <w:pPr>
              <w:rPr>
                <w:lang w:val="ru-RU"/>
              </w:rPr>
            </w:pPr>
            <w:r w:rsidRPr="00E3243E">
              <w:rPr>
                <w:lang w:val="ru-RU"/>
              </w:rPr>
              <w:t>5.</w:t>
            </w:r>
            <w:r w:rsidRPr="00E3243E">
              <w:rPr>
                <w:lang w:val="ru-RU"/>
              </w:rPr>
              <w:tab/>
              <w:t>Опсервације и систематско посматрање биће резултат реалне наставне праксе аутора (будући да је запослен у основној школи).</w:t>
            </w:r>
          </w:p>
          <w:p w14:paraId="63EB8677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3D07A60B" w14:textId="77777777" w:rsidTr="00601E0E">
        <w:trPr>
          <w:trHeight w:val="340"/>
          <w:jc w:val="center"/>
        </w:trPr>
        <w:tc>
          <w:tcPr>
            <w:tcW w:w="2344" w:type="dxa"/>
            <w:gridSpan w:val="3"/>
            <w:shd w:val="clear" w:color="auto" w:fill="F3F3F3"/>
            <w:vAlign w:val="center"/>
          </w:tcPr>
          <w:p w14:paraId="567EA561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lastRenderedPageBreak/>
              <w:t>Предложена тема се прихвата неизмењена</w:t>
            </w:r>
          </w:p>
        </w:tc>
        <w:tc>
          <w:tcPr>
            <w:tcW w:w="4597" w:type="dxa"/>
            <w:gridSpan w:val="3"/>
            <w:vAlign w:val="center"/>
          </w:tcPr>
          <w:p w14:paraId="539B5054" w14:textId="77777777" w:rsidR="00EA0590" w:rsidRPr="00382D2D" w:rsidRDefault="00EA0590" w:rsidP="0041648B">
            <w:pPr>
              <w:jc w:val="center"/>
              <w:rPr>
                <w:b/>
                <w:u w:val="single"/>
                <w:lang w:val="ru-RU"/>
              </w:rPr>
            </w:pPr>
            <w:r w:rsidRPr="00382D2D">
              <w:rPr>
                <w:b/>
                <w:highlight w:val="yellow"/>
                <w:u w:val="single"/>
                <w:lang w:val="ru-RU"/>
              </w:rPr>
              <w:t>ДА</w:t>
            </w:r>
          </w:p>
        </w:tc>
        <w:tc>
          <w:tcPr>
            <w:tcW w:w="3845" w:type="dxa"/>
            <w:gridSpan w:val="5"/>
            <w:vAlign w:val="center"/>
          </w:tcPr>
          <w:p w14:paraId="08659B68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НЕ</w:t>
            </w:r>
          </w:p>
        </w:tc>
      </w:tr>
      <w:tr w:rsidR="00EA0590" w:rsidRPr="0082465B" w14:paraId="6B866A32" w14:textId="77777777" w:rsidTr="00601E0E">
        <w:trPr>
          <w:trHeight w:val="340"/>
          <w:jc w:val="center"/>
        </w:trPr>
        <w:tc>
          <w:tcPr>
            <w:tcW w:w="2344" w:type="dxa"/>
            <w:gridSpan w:val="3"/>
            <w:shd w:val="clear" w:color="auto" w:fill="F3F3F3"/>
            <w:vAlign w:val="center"/>
          </w:tcPr>
          <w:p w14:paraId="6979D5DA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42" w:type="dxa"/>
            <w:gridSpan w:val="8"/>
            <w:vAlign w:val="center"/>
          </w:tcPr>
          <w:p w14:paraId="020DEE95" w14:textId="25F96325" w:rsidR="00EA0590" w:rsidRPr="0082465B" w:rsidRDefault="00382D2D" w:rsidP="0041648B">
            <w:pPr>
              <w:rPr>
                <w:lang w:val="ru-RU"/>
              </w:rPr>
            </w:pPr>
            <w:r w:rsidRPr="00382D2D">
              <w:rPr>
                <w:lang w:val="ru-RU"/>
              </w:rPr>
              <w:t>Стилистичке теме у настави српског језика на основношколском нивоу</w:t>
            </w:r>
          </w:p>
        </w:tc>
      </w:tr>
      <w:tr w:rsidR="00EA0590" w:rsidRPr="0082465B" w14:paraId="39908FE5" w14:textId="77777777" w:rsidTr="0041648B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D9D9D9"/>
            <w:vAlign w:val="center"/>
          </w:tcPr>
          <w:p w14:paraId="1EA4F67B" w14:textId="77777777" w:rsidR="00EA0590" w:rsidRPr="0082465B" w:rsidRDefault="00EA0590" w:rsidP="0041648B">
            <w:pPr>
              <w:jc w:val="center"/>
              <w:rPr>
                <w:lang w:val="ru-RU"/>
              </w:rPr>
            </w:pPr>
            <w:r w:rsidRPr="0082465B">
              <w:rPr>
                <w:b/>
                <w:lang w:val="ru-RU"/>
              </w:rPr>
              <w:t xml:space="preserve">ЗАКЉУЧАК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EA0590" w:rsidRPr="0082465B" w14:paraId="1C848F0F" w14:textId="77777777" w:rsidTr="0041648B">
        <w:trPr>
          <w:trHeight w:val="340"/>
          <w:jc w:val="center"/>
        </w:trPr>
        <w:tc>
          <w:tcPr>
            <w:tcW w:w="10786" w:type="dxa"/>
            <w:gridSpan w:val="11"/>
            <w:tcBorders>
              <w:bottom w:val="single" w:sz="4" w:space="0" w:color="C0C0C0"/>
            </w:tcBorders>
            <w:vAlign w:val="center"/>
          </w:tcPr>
          <w:p w14:paraId="79ED1B68" w14:textId="12724ABA" w:rsidR="00EA0590" w:rsidRPr="0082465B" w:rsidRDefault="00EA0590" w:rsidP="0041648B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 </w:t>
            </w:r>
            <w:r w:rsidR="0044324D">
              <w:rPr>
                <w:lang w:val="ru-RU"/>
              </w:rPr>
              <w:t xml:space="preserve">На основу детаљних информација изнетих у претходним рубрикама документа, Комисија једногласно закључује да је предложена </w:t>
            </w:r>
            <w:r w:rsidR="001029C1">
              <w:rPr>
                <w:lang w:val="ru-RU"/>
              </w:rPr>
              <w:t xml:space="preserve">тема докторске дисертације </w:t>
            </w:r>
            <w:r w:rsidR="001029C1">
              <w:rPr>
                <w:lang w:val="sr-Cyrl-RS"/>
              </w:rPr>
              <w:t>„</w:t>
            </w:r>
            <w:r w:rsidR="001029C1" w:rsidRPr="001029C1">
              <w:rPr>
                <w:lang w:val="ru-RU"/>
              </w:rPr>
              <w:t>Стилистичке теме у настави српског језика на основношколском нивоу</w:t>
            </w:r>
            <w:r w:rsidR="001029C1">
              <w:rPr>
                <w:lang w:val="sr-Latn-RS"/>
              </w:rPr>
              <w:t>“</w:t>
            </w:r>
            <w:r w:rsidR="001029C1" w:rsidRPr="001029C1">
              <w:rPr>
                <w:lang w:val="ru-RU"/>
              </w:rPr>
              <w:t xml:space="preserve"> </w:t>
            </w:r>
            <w:r w:rsidR="0044324D">
              <w:rPr>
                <w:lang w:val="ru-RU"/>
              </w:rPr>
              <w:t>научно заснована, актуелна и релевантна за савремена истраживања у области методике наставе српског језика</w:t>
            </w:r>
            <w:r w:rsidR="0022206D">
              <w:rPr>
                <w:lang w:val="ru-RU"/>
              </w:rPr>
              <w:t xml:space="preserve"> и књижевности</w:t>
            </w:r>
            <w:r w:rsidR="0044324D">
              <w:rPr>
                <w:lang w:val="ru-RU"/>
              </w:rPr>
              <w:t>.</w:t>
            </w:r>
            <w:r w:rsidR="001029C1">
              <w:rPr>
                <w:lang w:val="ru-RU"/>
              </w:rPr>
              <w:t xml:space="preserve"> Кандидат Александра Грубер испунила је све законске услове и обавила све неопходне предрадње које претходе изради докторске дисертације. Методологија истраживања је веома комплексна, садржајна и усмерена ка јасно дефинисаном предмету и проблему истраживања, са прецизно постављеним циљевима и задацима и веродостојним хипотезама. Коришћена литература сведочи о томе да је кандидат систематски и свеобухватно спровео детаљно истраживање досадашњих научних радова из области стилистике и методике наставе језика. Предложена тема до сада није испитивана и њена реализација у виду докторске дисертације може бити од огромног акад</w:t>
            </w:r>
            <w:r w:rsidR="00B3781C">
              <w:rPr>
                <w:lang w:val="ru-RU"/>
              </w:rPr>
              <w:t>е</w:t>
            </w:r>
            <w:r w:rsidR="001029C1">
              <w:rPr>
                <w:lang w:val="ru-RU"/>
              </w:rPr>
              <w:t>мског и научног значаја за националну лингвистику, а посебно у домену унапређења квалитета теорије и праксе наставе српског језика.</w:t>
            </w:r>
          </w:p>
          <w:p w14:paraId="18414F1B" w14:textId="77777777" w:rsidR="00EA0590" w:rsidRPr="0082465B" w:rsidRDefault="00EA0590" w:rsidP="0041648B">
            <w:pPr>
              <w:spacing w:line="480" w:lineRule="auto"/>
              <w:jc w:val="right"/>
              <w:rPr>
                <w:sz w:val="18"/>
                <w:szCs w:val="18"/>
                <w:lang w:val="ru-RU"/>
              </w:rPr>
            </w:pPr>
            <w:r w:rsidRPr="0082465B">
              <w:rPr>
                <w:lang w:val="ru-RU"/>
              </w:rPr>
              <w:t xml:space="preserve">   </w:t>
            </w:r>
          </w:p>
        </w:tc>
      </w:tr>
      <w:tr w:rsidR="00EA0590" w:rsidRPr="0082465B" w14:paraId="1D480335" w14:textId="77777777" w:rsidTr="0041648B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D9D9D9"/>
            <w:vAlign w:val="center"/>
          </w:tcPr>
          <w:p w14:paraId="2470FA88" w14:textId="77777777" w:rsidR="00EA0590" w:rsidRPr="0082465B" w:rsidRDefault="00EA0590" w:rsidP="0041648B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ПОДАЦИ О КОМИСИЈИ</w:t>
            </w:r>
          </w:p>
        </w:tc>
      </w:tr>
      <w:tr w:rsidR="00EA0590" w:rsidRPr="0082465B" w14:paraId="57E9BABC" w14:textId="77777777" w:rsidTr="00601E0E">
        <w:trPr>
          <w:trHeight w:val="340"/>
          <w:jc w:val="center"/>
        </w:trPr>
        <w:tc>
          <w:tcPr>
            <w:tcW w:w="3424" w:type="dxa"/>
            <w:gridSpan w:val="4"/>
            <w:shd w:val="clear" w:color="auto" w:fill="F3F3F3"/>
            <w:vAlign w:val="center"/>
          </w:tcPr>
          <w:p w14:paraId="6EAFCCE3" w14:textId="570BF1BB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Број одлуке Н</w:t>
            </w:r>
            <w:r w:rsidR="003A1891">
              <w:rPr>
                <w:sz w:val="18"/>
                <w:szCs w:val="18"/>
                <w:lang w:val="ru-RU"/>
              </w:rPr>
              <w:t>С</w:t>
            </w:r>
            <w:r w:rsidRPr="0082465B">
              <w:rPr>
                <w:sz w:val="18"/>
                <w:szCs w:val="18"/>
                <w:lang w:val="ru-RU"/>
              </w:rPr>
              <w:t>В о именовању Комисије</w:t>
            </w:r>
          </w:p>
        </w:tc>
        <w:tc>
          <w:tcPr>
            <w:tcW w:w="7362" w:type="dxa"/>
            <w:gridSpan w:val="7"/>
            <w:shd w:val="clear" w:color="auto" w:fill="auto"/>
            <w:vAlign w:val="center"/>
          </w:tcPr>
          <w:p w14:paraId="695408FD" w14:textId="40E1B0FB" w:rsidR="00EA0590" w:rsidRPr="00601E0E" w:rsidRDefault="00601E0E" w:rsidP="003A1891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8/18-01-007/21-02</w:t>
            </w:r>
            <w:r w:rsidR="0037396C">
              <w:rPr>
                <w:b/>
                <w:sz w:val="18"/>
                <w:szCs w:val="18"/>
                <w:lang w:val="sr-Cyrl-RS"/>
              </w:rPr>
              <w:t>0</w:t>
            </w:r>
          </w:p>
        </w:tc>
      </w:tr>
      <w:tr w:rsidR="00EA0590" w:rsidRPr="0082465B" w14:paraId="3ECA3EE7" w14:textId="77777777" w:rsidTr="00601E0E">
        <w:trPr>
          <w:trHeight w:val="340"/>
          <w:jc w:val="center"/>
        </w:trPr>
        <w:tc>
          <w:tcPr>
            <w:tcW w:w="3424" w:type="dxa"/>
            <w:gridSpan w:val="4"/>
            <w:shd w:val="clear" w:color="auto" w:fill="F3F3F3"/>
            <w:vAlign w:val="center"/>
          </w:tcPr>
          <w:p w14:paraId="3CAD9C8F" w14:textId="77777777" w:rsidR="00EA0590" w:rsidRPr="0082465B" w:rsidRDefault="00EA0590" w:rsidP="0041648B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2" w:type="dxa"/>
            <w:gridSpan w:val="7"/>
            <w:shd w:val="clear" w:color="auto" w:fill="auto"/>
            <w:vAlign w:val="center"/>
          </w:tcPr>
          <w:p w14:paraId="6B5BE0C1" w14:textId="65C51AD2" w:rsidR="00EA0590" w:rsidRPr="0082465B" w:rsidRDefault="00601E0E" w:rsidP="007F37FA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17. 9. 2021. године</w:t>
            </w:r>
          </w:p>
        </w:tc>
      </w:tr>
      <w:tr w:rsidR="00EA0590" w:rsidRPr="0082465B" w14:paraId="70605C84" w14:textId="77777777" w:rsidTr="00601E0E">
        <w:trPr>
          <w:trHeight w:val="340"/>
          <w:jc w:val="center"/>
        </w:trPr>
        <w:tc>
          <w:tcPr>
            <w:tcW w:w="546" w:type="dxa"/>
            <w:gridSpan w:val="2"/>
            <w:shd w:val="clear" w:color="auto" w:fill="F3F3F3"/>
            <w:vAlign w:val="center"/>
          </w:tcPr>
          <w:p w14:paraId="6FDC083F" w14:textId="77777777" w:rsidR="00EA0590" w:rsidRPr="0082465B" w:rsidRDefault="00EA0590" w:rsidP="0041648B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9" w:type="dxa"/>
            <w:gridSpan w:val="6"/>
            <w:shd w:val="clear" w:color="auto" w:fill="auto"/>
            <w:vAlign w:val="center"/>
          </w:tcPr>
          <w:p w14:paraId="67353B0A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21" w:type="dxa"/>
            <w:gridSpan w:val="3"/>
            <w:vAlign w:val="center"/>
          </w:tcPr>
          <w:p w14:paraId="0026ED0B" w14:textId="77777777" w:rsidR="00EA0590" w:rsidRPr="0082465B" w:rsidRDefault="00EA0590" w:rsidP="0041648B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EA0590" w:rsidRPr="0082465B" w14:paraId="6172AE92" w14:textId="77777777" w:rsidTr="00601E0E">
        <w:trPr>
          <w:trHeight w:val="340"/>
          <w:jc w:val="center"/>
        </w:trPr>
        <w:tc>
          <w:tcPr>
            <w:tcW w:w="546" w:type="dxa"/>
            <w:gridSpan w:val="2"/>
            <w:vMerge w:val="restart"/>
            <w:shd w:val="clear" w:color="auto" w:fill="F3F3F3"/>
            <w:vAlign w:val="center"/>
          </w:tcPr>
          <w:p w14:paraId="3BCA2386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395" w:type="dxa"/>
            <w:gridSpan w:val="4"/>
            <w:shd w:val="clear" w:color="auto" w:fill="auto"/>
            <w:vAlign w:val="center"/>
          </w:tcPr>
          <w:p w14:paraId="54C19F60" w14:textId="057D51B5" w:rsidR="00EA0590" w:rsidRPr="007F37FA" w:rsidRDefault="00601E0E" w:rsidP="0041648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Др </w:t>
            </w:r>
            <w:r w:rsidR="0037396C">
              <w:rPr>
                <w:lang w:val="sr-Cyrl-RS"/>
              </w:rPr>
              <w:t>Снежана Божић</w:t>
            </w:r>
            <w:r>
              <w:rPr>
                <w:lang w:val="sr-Cyrl-RS"/>
              </w:rPr>
              <w:t>,</w:t>
            </w:r>
            <w:r w:rsidR="0037396C">
              <w:rPr>
                <w:lang w:val="sr-Cyrl-RS"/>
              </w:rPr>
              <w:t xml:space="preserve"> ванредни</w:t>
            </w:r>
            <w:r w:rsidR="009C0258">
              <w:rPr>
                <w:lang w:val="sr-Cyrl-RS"/>
              </w:rPr>
              <w:t xml:space="preserve"> професор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14:paraId="230BFB98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1DBFC845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7F779A5" w14:textId="77777777" w:rsidTr="009C0258">
        <w:trPr>
          <w:trHeight w:val="340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079FF70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1ED46ECF" w14:textId="6E16F5A2" w:rsidR="00EA0590" w:rsidRPr="0082465B" w:rsidRDefault="0037396C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  <w:tc>
          <w:tcPr>
            <w:tcW w:w="4359" w:type="dxa"/>
            <w:gridSpan w:val="3"/>
            <w:shd w:val="clear" w:color="auto" w:fill="auto"/>
            <w:vAlign w:val="center"/>
          </w:tcPr>
          <w:p w14:paraId="56ABB591" w14:textId="2DEF09FD" w:rsidR="00EA0590" w:rsidRPr="0082465B" w:rsidRDefault="00601E0E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146168A0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64557369" w14:textId="77777777" w:rsidTr="009C0258">
        <w:trPr>
          <w:trHeight w:val="227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6C029FA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3BB2EAE2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359" w:type="dxa"/>
            <w:gridSpan w:val="3"/>
            <w:shd w:val="clear" w:color="auto" w:fill="auto"/>
            <w:vAlign w:val="center"/>
          </w:tcPr>
          <w:p w14:paraId="59E9C2A2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7DC9538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5B8FF9F" w14:textId="77777777" w:rsidTr="00601E0E">
        <w:trPr>
          <w:trHeight w:val="340"/>
          <w:jc w:val="center"/>
        </w:trPr>
        <w:tc>
          <w:tcPr>
            <w:tcW w:w="546" w:type="dxa"/>
            <w:gridSpan w:val="2"/>
            <w:vMerge w:val="restart"/>
            <w:shd w:val="clear" w:color="auto" w:fill="F3F3F3"/>
            <w:vAlign w:val="center"/>
          </w:tcPr>
          <w:p w14:paraId="3D397CE7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395" w:type="dxa"/>
            <w:gridSpan w:val="4"/>
            <w:shd w:val="clear" w:color="auto" w:fill="auto"/>
            <w:vAlign w:val="center"/>
          </w:tcPr>
          <w:p w14:paraId="61798A20" w14:textId="48D6A6AC" w:rsidR="00EA0590" w:rsidRPr="0082465B" w:rsidRDefault="00601E0E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37396C">
              <w:rPr>
                <w:lang w:val="ru-RU"/>
              </w:rPr>
              <w:t>Марина Јањић</w:t>
            </w:r>
            <w:r>
              <w:rPr>
                <w:lang w:val="ru-RU"/>
              </w:rPr>
              <w:t xml:space="preserve">, </w:t>
            </w:r>
            <w:r w:rsidR="0037396C">
              <w:rPr>
                <w:lang w:val="ru-RU"/>
              </w:rPr>
              <w:t xml:space="preserve">редовни </w:t>
            </w:r>
            <w:r>
              <w:rPr>
                <w:lang w:val="ru-RU"/>
              </w:rPr>
              <w:t>професор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14:paraId="0EB4D029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49A262E6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25EC9E40" w14:textId="77777777" w:rsidTr="009C0258">
        <w:trPr>
          <w:trHeight w:val="340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55337072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316D9EA8" w14:textId="51F96E35" w:rsidR="00EA0590" w:rsidRPr="0082465B" w:rsidRDefault="0037396C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Српски језик</w:t>
            </w:r>
          </w:p>
        </w:tc>
        <w:tc>
          <w:tcPr>
            <w:tcW w:w="4359" w:type="dxa"/>
            <w:gridSpan w:val="3"/>
            <w:shd w:val="clear" w:color="auto" w:fill="auto"/>
            <w:vAlign w:val="center"/>
          </w:tcPr>
          <w:p w14:paraId="556C5352" w14:textId="465EED53" w:rsidR="00EA0590" w:rsidRPr="0082465B" w:rsidRDefault="00601E0E" w:rsidP="0041648B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37C544C9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7DC5D207" w14:textId="77777777" w:rsidTr="009C0258">
        <w:trPr>
          <w:trHeight w:val="227"/>
          <w:jc w:val="center"/>
        </w:trPr>
        <w:tc>
          <w:tcPr>
            <w:tcW w:w="546" w:type="dxa"/>
            <w:gridSpan w:val="2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17FBED1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1CC808EE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359" w:type="dxa"/>
            <w:gridSpan w:val="3"/>
            <w:shd w:val="clear" w:color="auto" w:fill="auto"/>
            <w:vAlign w:val="center"/>
          </w:tcPr>
          <w:p w14:paraId="410B645C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6D15F0DA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EA0590" w:rsidRPr="0082465B" w14:paraId="56A00DCF" w14:textId="77777777" w:rsidTr="00601E0E">
        <w:trPr>
          <w:trHeight w:val="340"/>
          <w:jc w:val="center"/>
        </w:trPr>
        <w:tc>
          <w:tcPr>
            <w:tcW w:w="546" w:type="dxa"/>
            <w:gridSpan w:val="2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14:paraId="29175A0B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395" w:type="dxa"/>
            <w:gridSpan w:val="4"/>
            <w:shd w:val="clear" w:color="auto" w:fill="auto"/>
            <w:vAlign w:val="center"/>
          </w:tcPr>
          <w:p w14:paraId="7FE62971" w14:textId="5EDB8B89" w:rsidR="00EA0590" w:rsidRPr="0082465B" w:rsidRDefault="00601E0E" w:rsidP="0041648B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37396C">
              <w:rPr>
                <w:lang w:val="ru-RU"/>
              </w:rPr>
              <w:t>Милка Николић</w:t>
            </w:r>
            <w:r w:rsidR="009C0258">
              <w:rPr>
                <w:lang w:val="ru-RU"/>
              </w:rPr>
              <w:t xml:space="preserve">, </w:t>
            </w:r>
            <w:r w:rsidR="0037396C">
              <w:rPr>
                <w:lang w:val="ru-RU"/>
              </w:rPr>
              <w:t>ванредни</w:t>
            </w:r>
            <w:r w:rsidR="009C0258">
              <w:rPr>
                <w:lang w:val="ru-RU"/>
              </w:rPr>
              <w:t xml:space="preserve"> професор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14:paraId="3BD0BEE6" w14:textId="77777777" w:rsidR="00EA0590" w:rsidRPr="0082465B" w:rsidRDefault="00EA0590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5238584B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601E0E" w:rsidRPr="0082465B" w14:paraId="7C06BC4B" w14:textId="77777777" w:rsidTr="009C0258">
        <w:trPr>
          <w:trHeight w:val="340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2A099BF8" w14:textId="77777777" w:rsidR="00601E0E" w:rsidRPr="0082465B" w:rsidRDefault="00601E0E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1332A" w14:textId="251C7C8E" w:rsidR="00601E0E" w:rsidRPr="00601E0E" w:rsidRDefault="0037396C" w:rsidP="0041648B">
            <w:pPr>
              <w:rPr>
                <w:color w:val="AEAAAA" w:themeColor="background2" w:themeShade="BF"/>
                <w:lang w:val="ru-RU"/>
              </w:rPr>
            </w:pPr>
            <w:r>
              <w:rPr>
                <w:lang w:val="sr-Cyrl-RS"/>
              </w:rPr>
              <w:t>Српски језик</w:t>
            </w:r>
          </w:p>
        </w:tc>
        <w:tc>
          <w:tcPr>
            <w:tcW w:w="43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04A355" w14:textId="3DBA2FB9" w:rsidR="00601E0E" w:rsidRPr="0082465B" w:rsidRDefault="0037396C" w:rsidP="0037396C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Филолошко-уметнички факултет у Крагујевцу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26FABBE3" w14:textId="77777777" w:rsidR="00601E0E" w:rsidRPr="0082465B" w:rsidRDefault="00601E0E" w:rsidP="0041648B">
            <w:pPr>
              <w:rPr>
                <w:lang w:val="ru-RU"/>
              </w:rPr>
            </w:pPr>
          </w:p>
        </w:tc>
      </w:tr>
      <w:tr w:rsidR="00601E0E" w:rsidRPr="0082465B" w14:paraId="133D308B" w14:textId="77777777" w:rsidTr="009C0258">
        <w:trPr>
          <w:trHeight w:val="340"/>
          <w:jc w:val="center"/>
        </w:trPr>
        <w:tc>
          <w:tcPr>
            <w:tcW w:w="546" w:type="dxa"/>
            <w:gridSpan w:val="2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F949F9D" w14:textId="77777777" w:rsidR="00601E0E" w:rsidRPr="0082465B" w:rsidRDefault="00601E0E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BC12B7" w14:textId="607847F2" w:rsidR="00601E0E" w:rsidRPr="00601E0E" w:rsidRDefault="00601E0E" w:rsidP="00601E0E">
            <w:pPr>
              <w:jc w:val="center"/>
              <w:rPr>
                <w:color w:val="AEAAAA" w:themeColor="background2" w:themeShade="BF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3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26D7A9" w14:textId="72AD76B0" w:rsidR="00601E0E" w:rsidRPr="0082465B" w:rsidRDefault="00601E0E" w:rsidP="0041648B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A2C5EC9" w14:textId="77777777" w:rsidR="00601E0E" w:rsidRPr="0082465B" w:rsidRDefault="00601E0E" w:rsidP="0041648B">
            <w:pPr>
              <w:rPr>
                <w:lang w:val="ru-RU"/>
              </w:rPr>
            </w:pPr>
          </w:p>
        </w:tc>
      </w:tr>
      <w:tr w:rsidR="00601E0E" w:rsidRPr="0082465B" w14:paraId="22C7A2F7" w14:textId="77777777" w:rsidTr="006323FD">
        <w:trPr>
          <w:trHeight w:val="340"/>
          <w:jc w:val="center"/>
        </w:trPr>
        <w:tc>
          <w:tcPr>
            <w:tcW w:w="546" w:type="dxa"/>
            <w:gridSpan w:val="2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14:paraId="553EB2DD" w14:textId="7F8E5479" w:rsidR="00601E0E" w:rsidRPr="0082465B" w:rsidRDefault="00601E0E" w:rsidP="0041648B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643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76395" w14:textId="7C75B20E" w:rsidR="00601E0E" w:rsidRPr="0082465B" w:rsidRDefault="00601E0E" w:rsidP="0066129E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37396C">
              <w:rPr>
                <w:lang w:val="ru-RU"/>
              </w:rPr>
              <w:t>Бојана Милосављевић</w:t>
            </w:r>
            <w:r w:rsidR="009C0258">
              <w:rPr>
                <w:lang w:val="ru-RU"/>
              </w:rPr>
              <w:t xml:space="preserve">, </w:t>
            </w:r>
            <w:r w:rsidR="0037396C">
              <w:rPr>
                <w:lang w:val="ru-RU"/>
              </w:rPr>
              <w:t xml:space="preserve">ванренди професор 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A50E72" w14:textId="42638E45" w:rsidR="00601E0E" w:rsidRPr="0082465B" w:rsidRDefault="00601E0E" w:rsidP="00601E0E">
            <w:pPr>
              <w:jc w:val="center"/>
              <w:rPr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4C242C63" w14:textId="08CA8D8D" w:rsidR="00601E0E" w:rsidRPr="0082465B" w:rsidRDefault="00601E0E" w:rsidP="0041648B">
            <w:pPr>
              <w:rPr>
                <w:lang w:val="ru-RU"/>
              </w:rPr>
            </w:pPr>
          </w:p>
        </w:tc>
      </w:tr>
      <w:tr w:rsidR="00601E0E" w:rsidRPr="0082465B" w14:paraId="4EBF8231" w14:textId="77777777" w:rsidTr="009C0258">
        <w:trPr>
          <w:trHeight w:val="340"/>
          <w:jc w:val="center"/>
        </w:trPr>
        <w:tc>
          <w:tcPr>
            <w:tcW w:w="546" w:type="dxa"/>
            <w:gridSpan w:val="2"/>
            <w:vMerge/>
            <w:tcBorders>
              <w:top w:val="single" w:sz="4" w:space="0" w:color="auto"/>
            </w:tcBorders>
            <w:shd w:val="clear" w:color="auto" w:fill="F3F3F3"/>
            <w:vAlign w:val="center"/>
          </w:tcPr>
          <w:p w14:paraId="5ADFA40E" w14:textId="77777777" w:rsidR="00601E0E" w:rsidRDefault="00601E0E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50A58B58" w14:textId="2EC8628F" w:rsidR="00601E0E" w:rsidRPr="00CD20FF" w:rsidRDefault="0037396C" w:rsidP="005D7894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Српски језик</w:t>
            </w:r>
          </w:p>
        </w:tc>
        <w:tc>
          <w:tcPr>
            <w:tcW w:w="4359" w:type="dxa"/>
            <w:gridSpan w:val="3"/>
            <w:shd w:val="clear" w:color="auto" w:fill="auto"/>
            <w:vAlign w:val="center"/>
          </w:tcPr>
          <w:p w14:paraId="7CE43023" w14:textId="7DF7D729" w:rsidR="00601E0E" w:rsidRPr="0082465B" w:rsidRDefault="0037396C" w:rsidP="0066129E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Учитељски факултет у Београду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1275DD82" w14:textId="5BE1B4DC" w:rsidR="00601E0E" w:rsidRPr="0082465B" w:rsidRDefault="00601E0E" w:rsidP="0041648B">
            <w:pPr>
              <w:rPr>
                <w:lang w:val="ru-RU"/>
              </w:rPr>
            </w:pPr>
          </w:p>
        </w:tc>
      </w:tr>
      <w:tr w:rsidR="00EA0590" w:rsidRPr="0082465B" w14:paraId="6748337F" w14:textId="77777777" w:rsidTr="009C0258">
        <w:trPr>
          <w:trHeight w:val="227"/>
          <w:jc w:val="center"/>
        </w:trPr>
        <w:tc>
          <w:tcPr>
            <w:tcW w:w="546" w:type="dxa"/>
            <w:gridSpan w:val="2"/>
            <w:vMerge/>
            <w:shd w:val="clear" w:color="auto" w:fill="F3F3F3"/>
            <w:vAlign w:val="center"/>
          </w:tcPr>
          <w:p w14:paraId="5FC39EC4" w14:textId="77777777" w:rsidR="00EA0590" w:rsidRPr="0082465B" w:rsidRDefault="00EA0590" w:rsidP="0041648B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560" w:type="dxa"/>
            <w:gridSpan w:val="3"/>
            <w:shd w:val="clear" w:color="auto" w:fill="auto"/>
            <w:vAlign w:val="center"/>
          </w:tcPr>
          <w:p w14:paraId="6EAEB884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359" w:type="dxa"/>
            <w:gridSpan w:val="3"/>
            <w:shd w:val="clear" w:color="auto" w:fill="auto"/>
            <w:vAlign w:val="center"/>
          </w:tcPr>
          <w:p w14:paraId="3FE98EB3" w14:textId="77777777" w:rsidR="00EA0590" w:rsidRPr="0082465B" w:rsidRDefault="00EA0590" w:rsidP="0041648B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E142E7B" w14:textId="77777777" w:rsidR="00EA0590" w:rsidRPr="0082465B" w:rsidRDefault="00EA0590" w:rsidP="0041648B">
            <w:pPr>
              <w:rPr>
                <w:lang w:val="ru-RU"/>
              </w:rPr>
            </w:pPr>
          </w:p>
        </w:tc>
      </w:tr>
      <w:tr w:rsidR="00701101" w:rsidRPr="0082465B" w14:paraId="00C95893" w14:textId="77777777" w:rsidTr="0041648B">
        <w:trPr>
          <w:trHeight w:val="340"/>
          <w:jc w:val="center"/>
        </w:trPr>
        <w:tc>
          <w:tcPr>
            <w:tcW w:w="10786" w:type="dxa"/>
            <w:gridSpan w:val="11"/>
          </w:tcPr>
          <w:p w14:paraId="4F13DB52" w14:textId="3457B220" w:rsidR="00701101" w:rsidRPr="009D40A3" w:rsidRDefault="00701101" w:rsidP="00017893">
            <w:pPr>
              <w:jc w:val="left"/>
              <w:rPr>
                <w:sz w:val="18"/>
                <w:szCs w:val="18"/>
                <w:lang w:val="ru-RU"/>
              </w:rPr>
            </w:pPr>
          </w:p>
          <w:p w14:paraId="47D1AD3C" w14:textId="77777777" w:rsidR="00701101" w:rsidRPr="0082465B" w:rsidRDefault="00701101" w:rsidP="00701101">
            <w:pPr>
              <w:rPr>
                <w:b/>
                <w:lang w:val="ru-RU"/>
              </w:rPr>
            </w:pPr>
            <w:r w:rsidRPr="0082465B">
              <w:rPr>
                <w:lang w:val="ru-RU"/>
              </w:rPr>
              <w:t xml:space="preserve">   </w:t>
            </w:r>
          </w:p>
          <w:p w14:paraId="71ABE227" w14:textId="61A8B2B0" w:rsidR="00701101" w:rsidRDefault="00701101" w:rsidP="00BD6DA6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82465B">
              <w:rPr>
                <w:rFonts w:eastAsia="TimesNewRomanPS-BoldMT"/>
                <w:bCs/>
              </w:rPr>
              <w:t xml:space="preserve">  </w:t>
            </w:r>
            <w:r w:rsidRPr="0082465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1FDBF277" w14:textId="2FF6C46B" w:rsidR="00BD6DA6" w:rsidRPr="00BD6DA6" w:rsidRDefault="00BD6DA6" w:rsidP="00BD6DA6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>
              <w:rPr>
                <w:rFonts w:eastAsia="TimesNewRomanPS-BoldMT"/>
                <w:bCs/>
                <w:lang w:val="sr-Cyrl-CS"/>
              </w:rPr>
              <w:t xml:space="preserve">Ниш, </w:t>
            </w:r>
            <w:r w:rsidR="003F444E">
              <w:rPr>
                <w:rFonts w:eastAsia="TimesNewRomanPS-BoldMT"/>
                <w:bCs/>
                <w:lang w:val="sr-Cyrl-CS"/>
              </w:rPr>
              <w:t>27. 9. 2021.</w:t>
            </w:r>
          </w:p>
          <w:p w14:paraId="6A0FF225" w14:textId="77777777" w:rsidR="00701101" w:rsidRPr="0082465B" w:rsidRDefault="00701101" w:rsidP="00701101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14:paraId="4757BECB" w14:textId="77777777" w:rsidR="00EA0590" w:rsidRDefault="00EA0590" w:rsidP="00EA0590">
      <w:pPr>
        <w:rPr>
          <w:lang w:val="ru-RU"/>
        </w:rPr>
      </w:pPr>
    </w:p>
    <w:p w14:paraId="0C3F3EDA" w14:textId="77777777" w:rsidR="00EA0590" w:rsidRDefault="00EA0590" w:rsidP="00EA0590">
      <w:pPr>
        <w:rPr>
          <w:lang w:val="ru-RU"/>
        </w:rPr>
      </w:pPr>
    </w:p>
    <w:p w14:paraId="715AEC9C" w14:textId="77777777" w:rsidR="00EA0590" w:rsidRDefault="00EA0590" w:rsidP="00EA0590">
      <w:pPr>
        <w:rPr>
          <w:lang w:val="ru-RU"/>
        </w:rPr>
      </w:pPr>
    </w:p>
    <w:p w14:paraId="48341E73" w14:textId="77777777" w:rsidR="00EA0590" w:rsidRDefault="00EA0590" w:rsidP="00EA0590">
      <w:pPr>
        <w:rPr>
          <w:lang w:val="ru-RU"/>
        </w:rPr>
      </w:pPr>
    </w:p>
    <w:p w14:paraId="1280EC56" w14:textId="77777777" w:rsidR="00EA0590" w:rsidRDefault="00EA0590" w:rsidP="00EA0590">
      <w:pPr>
        <w:rPr>
          <w:lang w:val="ru-RU"/>
        </w:rPr>
      </w:pPr>
    </w:p>
    <w:p w14:paraId="76F74873" w14:textId="77777777" w:rsidR="00EA0590" w:rsidRPr="00461C9C" w:rsidRDefault="00EA0590" w:rsidP="00EA0590">
      <w:pPr>
        <w:rPr>
          <w:lang w:val="ru-RU"/>
        </w:rPr>
      </w:pPr>
    </w:p>
    <w:p w14:paraId="1AA0BC1E" w14:textId="77777777" w:rsidR="00C351F5" w:rsidRDefault="00C351F5"/>
    <w:sectPr w:rsidR="00C351F5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1CAF3" w14:textId="77777777" w:rsidR="003E0EF0" w:rsidRDefault="003E0EF0" w:rsidP="00601E0E">
      <w:r>
        <w:separator/>
      </w:r>
    </w:p>
  </w:endnote>
  <w:endnote w:type="continuationSeparator" w:id="0">
    <w:p w14:paraId="5B0E7F6B" w14:textId="77777777" w:rsidR="003E0EF0" w:rsidRDefault="003E0EF0" w:rsidP="0060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215CF" w14:textId="77777777" w:rsidR="003E0EF0" w:rsidRDefault="003E0EF0" w:rsidP="00601E0E">
      <w:r>
        <w:separator/>
      </w:r>
    </w:p>
  </w:footnote>
  <w:footnote w:type="continuationSeparator" w:id="0">
    <w:p w14:paraId="305A2642" w14:textId="77777777" w:rsidR="003E0EF0" w:rsidRDefault="003E0EF0" w:rsidP="00601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590"/>
    <w:rsid w:val="00006F76"/>
    <w:rsid w:val="0001579C"/>
    <w:rsid w:val="00017893"/>
    <w:rsid w:val="0002441D"/>
    <w:rsid w:val="00027524"/>
    <w:rsid w:val="00037810"/>
    <w:rsid w:val="00040988"/>
    <w:rsid w:val="00041E41"/>
    <w:rsid w:val="000524B8"/>
    <w:rsid w:val="00054D22"/>
    <w:rsid w:val="00056C23"/>
    <w:rsid w:val="00057BEC"/>
    <w:rsid w:val="0006668B"/>
    <w:rsid w:val="00072561"/>
    <w:rsid w:val="0007450C"/>
    <w:rsid w:val="00077388"/>
    <w:rsid w:val="00093EDE"/>
    <w:rsid w:val="000A282B"/>
    <w:rsid w:val="000A37DD"/>
    <w:rsid w:val="000B1CEC"/>
    <w:rsid w:val="000B5DCD"/>
    <w:rsid w:val="000C3037"/>
    <w:rsid w:val="000C7175"/>
    <w:rsid w:val="000E1D84"/>
    <w:rsid w:val="000F0215"/>
    <w:rsid w:val="00102660"/>
    <w:rsid w:val="001029C1"/>
    <w:rsid w:val="00104D3C"/>
    <w:rsid w:val="00117D97"/>
    <w:rsid w:val="00155237"/>
    <w:rsid w:val="0016069F"/>
    <w:rsid w:val="00163C81"/>
    <w:rsid w:val="00166597"/>
    <w:rsid w:val="001702AE"/>
    <w:rsid w:val="00173E8E"/>
    <w:rsid w:val="00175595"/>
    <w:rsid w:val="00180F1E"/>
    <w:rsid w:val="00181E00"/>
    <w:rsid w:val="00184EBC"/>
    <w:rsid w:val="00185D17"/>
    <w:rsid w:val="00193CD5"/>
    <w:rsid w:val="001E4F8A"/>
    <w:rsid w:val="001E736F"/>
    <w:rsid w:val="001F0E2C"/>
    <w:rsid w:val="00213953"/>
    <w:rsid w:val="002162C9"/>
    <w:rsid w:val="0022206D"/>
    <w:rsid w:val="00236724"/>
    <w:rsid w:val="00240606"/>
    <w:rsid w:val="00247101"/>
    <w:rsid w:val="00251629"/>
    <w:rsid w:val="0025460E"/>
    <w:rsid w:val="002620DF"/>
    <w:rsid w:val="00262769"/>
    <w:rsid w:val="002675B3"/>
    <w:rsid w:val="00267F77"/>
    <w:rsid w:val="0027589E"/>
    <w:rsid w:val="002804BD"/>
    <w:rsid w:val="00280AEB"/>
    <w:rsid w:val="00286E2B"/>
    <w:rsid w:val="002911B6"/>
    <w:rsid w:val="00293EC0"/>
    <w:rsid w:val="00294B84"/>
    <w:rsid w:val="002A1145"/>
    <w:rsid w:val="002A2EF8"/>
    <w:rsid w:val="002B0550"/>
    <w:rsid w:val="002B3AC2"/>
    <w:rsid w:val="002B5E87"/>
    <w:rsid w:val="002C016F"/>
    <w:rsid w:val="002C0C2F"/>
    <w:rsid w:val="002C3691"/>
    <w:rsid w:val="002C7151"/>
    <w:rsid w:val="002D170C"/>
    <w:rsid w:val="002E33B2"/>
    <w:rsid w:val="00307A8A"/>
    <w:rsid w:val="0031017D"/>
    <w:rsid w:val="003114FA"/>
    <w:rsid w:val="003244ED"/>
    <w:rsid w:val="00327C6A"/>
    <w:rsid w:val="00331910"/>
    <w:rsid w:val="00335854"/>
    <w:rsid w:val="00337B29"/>
    <w:rsid w:val="00341CFA"/>
    <w:rsid w:val="00344242"/>
    <w:rsid w:val="0034641F"/>
    <w:rsid w:val="00355315"/>
    <w:rsid w:val="00360FD8"/>
    <w:rsid w:val="00364212"/>
    <w:rsid w:val="00367E03"/>
    <w:rsid w:val="003720D7"/>
    <w:rsid w:val="0037396C"/>
    <w:rsid w:val="003741EB"/>
    <w:rsid w:val="00376DA4"/>
    <w:rsid w:val="00382D2D"/>
    <w:rsid w:val="00384C15"/>
    <w:rsid w:val="003A103B"/>
    <w:rsid w:val="003A1891"/>
    <w:rsid w:val="003A30CE"/>
    <w:rsid w:val="003B56A2"/>
    <w:rsid w:val="003C2F76"/>
    <w:rsid w:val="003C49C3"/>
    <w:rsid w:val="003D23C5"/>
    <w:rsid w:val="003D28BB"/>
    <w:rsid w:val="003E0EF0"/>
    <w:rsid w:val="003E22D0"/>
    <w:rsid w:val="003E4B81"/>
    <w:rsid w:val="003F444E"/>
    <w:rsid w:val="003F7913"/>
    <w:rsid w:val="004038AE"/>
    <w:rsid w:val="00405FB4"/>
    <w:rsid w:val="0042344C"/>
    <w:rsid w:val="0043650F"/>
    <w:rsid w:val="004372C2"/>
    <w:rsid w:val="004379C2"/>
    <w:rsid w:val="004415B2"/>
    <w:rsid w:val="0044324D"/>
    <w:rsid w:val="0045017E"/>
    <w:rsid w:val="00454603"/>
    <w:rsid w:val="004672F7"/>
    <w:rsid w:val="00471A5C"/>
    <w:rsid w:val="00476FF1"/>
    <w:rsid w:val="00481A02"/>
    <w:rsid w:val="004946B4"/>
    <w:rsid w:val="0049543A"/>
    <w:rsid w:val="00497D23"/>
    <w:rsid w:val="004A7553"/>
    <w:rsid w:val="004B0226"/>
    <w:rsid w:val="004B0A64"/>
    <w:rsid w:val="004C6849"/>
    <w:rsid w:val="004C79D3"/>
    <w:rsid w:val="004D4DDB"/>
    <w:rsid w:val="004E11C2"/>
    <w:rsid w:val="00510ABD"/>
    <w:rsid w:val="00517A85"/>
    <w:rsid w:val="005205F0"/>
    <w:rsid w:val="00521CF7"/>
    <w:rsid w:val="005316BB"/>
    <w:rsid w:val="005327FA"/>
    <w:rsid w:val="00535CDD"/>
    <w:rsid w:val="005369BC"/>
    <w:rsid w:val="0055613D"/>
    <w:rsid w:val="005570F7"/>
    <w:rsid w:val="00561771"/>
    <w:rsid w:val="00561E3B"/>
    <w:rsid w:val="00562A24"/>
    <w:rsid w:val="005651AB"/>
    <w:rsid w:val="0056546E"/>
    <w:rsid w:val="00577B22"/>
    <w:rsid w:val="00582DEF"/>
    <w:rsid w:val="0058551A"/>
    <w:rsid w:val="0058745C"/>
    <w:rsid w:val="0059595B"/>
    <w:rsid w:val="00597CCE"/>
    <w:rsid w:val="005B676F"/>
    <w:rsid w:val="005C2657"/>
    <w:rsid w:val="005C5325"/>
    <w:rsid w:val="005C6735"/>
    <w:rsid w:val="005D0208"/>
    <w:rsid w:val="005D60F7"/>
    <w:rsid w:val="005D7894"/>
    <w:rsid w:val="005D7D0D"/>
    <w:rsid w:val="005E0159"/>
    <w:rsid w:val="005E3B51"/>
    <w:rsid w:val="005E789C"/>
    <w:rsid w:val="005F577B"/>
    <w:rsid w:val="00601677"/>
    <w:rsid w:val="00601E0E"/>
    <w:rsid w:val="006030FA"/>
    <w:rsid w:val="00623AE9"/>
    <w:rsid w:val="00633CF9"/>
    <w:rsid w:val="00635370"/>
    <w:rsid w:val="00641A05"/>
    <w:rsid w:val="00647C9F"/>
    <w:rsid w:val="0066129E"/>
    <w:rsid w:val="00664B81"/>
    <w:rsid w:val="00670190"/>
    <w:rsid w:val="006834EF"/>
    <w:rsid w:val="00695CC6"/>
    <w:rsid w:val="00695E01"/>
    <w:rsid w:val="006A2630"/>
    <w:rsid w:val="006A4C9B"/>
    <w:rsid w:val="006B2789"/>
    <w:rsid w:val="006B297E"/>
    <w:rsid w:val="006C4B50"/>
    <w:rsid w:val="006D618A"/>
    <w:rsid w:val="006D6477"/>
    <w:rsid w:val="006E1F66"/>
    <w:rsid w:val="006F00F4"/>
    <w:rsid w:val="006F1D1D"/>
    <w:rsid w:val="006F493F"/>
    <w:rsid w:val="00701101"/>
    <w:rsid w:val="00716E41"/>
    <w:rsid w:val="007240FD"/>
    <w:rsid w:val="007269DF"/>
    <w:rsid w:val="007309E6"/>
    <w:rsid w:val="007343B8"/>
    <w:rsid w:val="007345B1"/>
    <w:rsid w:val="007557C4"/>
    <w:rsid w:val="007610E7"/>
    <w:rsid w:val="0076345F"/>
    <w:rsid w:val="00771059"/>
    <w:rsid w:val="00772E4C"/>
    <w:rsid w:val="00776150"/>
    <w:rsid w:val="00782EC3"/>
    <w:rsid w:val="00783D4E"/>
    <w:rsid w:val="007B2CC9"/>
    <w:rsid w:val="007B4DF7"/>
    <w:rsid w:val="007C6F2F"/>
    <w:rsid w:val="007D0402"/>
    <w:rsid w:val="007D08FF"/>
    <w:rsid w:val="007D72D2"/>
    <w:rsid w:val="007E0869"/>
    <w:rsid w:val="007E14DF"/>
    <w:rsid w:val="007E1D41"/>
    <w:rsid w:val="007E6ACF"/>
    <w:rsid w:val="007F0C38"/>
    <w:rsid w:val="007F3240"/>
    <w:rsid w:val="007F37FA"/>
    <w:rsid w:val="007F4AFD"/>
    <w:rsid w:val="00801D7C"/>
    <w:rsid w:val="00802A4A"/>
    <w:rsid w:val="0080352A"/>
    <w:rsid w:val="00807747"/>
    <w:rsid w:val="00811784"/>
    <w:rsid w:val="00821AB0"/>
    <w:rsid w:val="00822ADF"/>
    <w:rsid w:val="00827382"/>
    <w:rsid w:val="00837D78"/>
    <w:rsid w:val="00844B76"/>
    <w:rsid w:val="00862F4B"/>
    <w:rsid w:val="00871142"/>
    <w:rsid w:val="008722EB"/>
    <w:rsid w:val="00872A56"/>
    <w:rsid w:val="0088120A"/>
    <w:rsid w:val="00885194"/>
    <w:rsid w:val="008B1BBC"/>
    <w:rsid w:val="008B20E5"/>
    <w:rsid w:val="008B615D"/>
    <w:rsid w:val="008B774D"/>
    <w:rsid w:val="008B7C9C"/>
    <w:rsid w:val="008C3F77"/>
    <w:rsid w:val="008D05A3"/>
    <w:rsid w:val="008D65B0"/>
    <w:rsid w:val="008D70B1"/>
    <w:rsid w:val="008E7900"/>
    <w:rsid w:val="008F7F4D"/>
    <w:rsid w:val="00900D14"/>
    <w:rsid w:val="00901B5E"/>
    <w:rsid w:val="00911CA9"/>
    <w:rsid w:val="00913D4F"/>
    <w:rsid w:val="00915EE9"/>
    <w:rsid w:val="00916EE0"/>
    <w:rsid w:val="009224D3"/>
    <w:rsid w:val="009321BA"/>
    <w:rsid w:val="00935040"/>
    <w:rsid w:val="009355F0"/>
    <w:rsid w:val="009357AE"/>
    <w:rsid w:val="00942F74"/>
    <w:rsid w:val="00943FAB"/>
    <w:rsid w:val="00957B37"/>
    <w:rsid w:val="00961D74"/>
    <w:rsid w:val="00970B9F"/>
    <w:rsid w:val="00983D94"/>
    <w:rsid w:val="009858D4"/>
    <w:rsid w:val="009974A1"/>
    <w:rsid w:val="009A0F32"/>
    <w:rsid w:val="009B2014"/>
    <w:rsid w:val="009B35F7"/>
    <w:rsid w:val="009B7386"/>
    <w:rsid w:val="009C0258"/>
    <w:rsid w:val="009C43A6"/>
    <w:rsid w:val="009C6E39"/>
    <w:rsid w:val="009D40A3"/>
    <w:rsid w:val="009E1B95"/>
    <w:rsid w:val="009F580B"/>
    <w:rsid w:val="00A008DC"/>
    <w:rsid w:val="00A1415F"/>
    <w:rsid w:val="00A1464B"/>
    <w:rsid w:val="00A17B63"/>
    <w:rsid w:val="00A30574"/>
    <w:rsid w:val="00A41424"/>
    <w:rsid w:val="00A4289E"/>
    <w:rsid w:val="00A502F5"/>
    <w:rsid w:val="00A6077E"/>
    <w:rsid w:val="00A650FF"/>
    <w:rsid w:val="00A8050D"/>
    <w:rsid w:val="00A86992"/>
    <w:rsid w:val="00AA07F1"/>
    <w:rsid w:val="00AA23AE"/>
    <w:rsid w:val="00AA2459"/>
    <w:rsid w:val="00AA4C76"/>
    <w:rsid w:val="00AB090E"/>
    <w:rsid w:val="00AB1F60"/>
    <w:rsid w:val="00AC1F98"/>
    <w:rsid w:val="00AD4B60"/>
    <w:rsid w:val="00AD4EBE"/>
    <w:rsid w:val="00AE5776"/>
    <w:rsid w:val="00AF32A5"/>
    <w:rsid w:val="00AF341D"/>
    <w:rsid w:val="00AF6E5F"/>
    <w:rsid w:val="00B069C9"/>
    <w:rsid w:val="00B06BD8"/>
    <w:rsid w:val="00B11F40"/>
    <w:rsid w:val="00B2084D"/>
    <w:rsid w:val="00B352A9"/>
    <w:rsid w:val="00B36020"/>
    <w:rsid w:val="00B361C1"/>
    <w:rsid w:val="00B3781C"/>
    <w:rsid w:val="00B60404"/>
    <w:rsid w:val="00B758A4"/>
    <w:rsid w:val="00B77A83"/>
    <w:rsid w:val="00B77FDA"/>
    <w:rsid w:val="00B80AC1"/>
    <w:rsid w:val="00B84698"/>
    <w:rsid w:val="00B86B10"/>
    <w:rsid w:val="00BA040E"/>
    <w:rsid w:val="00BA070D"/>
    <w:rsid w:val="00BB2012"/>
    <w:rsid w:val="00BB2C15"/>
    <w:rsid w:val="00BB3A77"/>
    <w:rsid w:val="00BD6DA6"/>
    <w:rsid w:val="00BE3635"/>
    <w:rsid w:val="00BF1831"/>
    <w:rsid w:val="00BF21CC"/>
    <w:rsid w:val="00C351F5"/>
    <w:rsid w:val="00C52758"/>
    <w:rsid w:val="00C626D8"/>
    <w:rsid w:val="00C6648E"/>
    <w:rsid w:val="00C7614E"/>
    <w:rsid w:val="00C806F2"/>
    <w:rsid w:val="00C808AD"/>
    <w:rsid w:val="00C93557"/>
    <w:rsid w:val="00C97047"/>
    <w:rsid w:val="00CA073B"/>
    <w:rsid w:val="00CA39C7"/>
    <w:rsid w:val="00CA7AC2"/>
    <w:rsid w:val="00CC17F9"/>
    <w:rsid w:val="00CC6A21"/>
    <w:rsid w:val="00CD20FF"/>
    <w:rsid w:val="00CE124E"/>
    <w:rsid w:val="00CE5CB7"/>
    <w:rsid w:val="00CF7052"/>
    <w:rsid w:val="00D01860"/>
    <w:rsid w:val="00D03211"/>
    <w:rsid w:val="00D262DE"/>
    <w:rsid w:val="00D30F5A"/>
    <w:rsid w:val="00D41C6D"/>
    <w:rsid w:val="00D43631"/>
    <w:rsid w:val="00D453BB"/>
    <w:rsid w:val="00D4578D"/>
    <w:rsid w:val="00D45F89"/>
    <w:rsid w:val="00D60EED"/>
    <w:rsid w:val="00D713A5"/>
    <w:rsid w:val="00D80EB1"/>
    <w:rsid w:val="00D83697"/>
    <w:rsid w:val="00D8451A"/>
    <w:rsid w:val="00DA6FC4"/>
    <w:rsid w:val="00DB40AA"/>
    <w:rsid w:val="00DB5BF4"/>
    <w:rsid w:val="00DB756D"/>
    <w:rsid w:val="00DC3893"/>
    <w:rsid w:val="00DC4456"/>
    <w:rsid w:val="00DC5837"/>
    <w:rsid w:val="00DC67A7"/>
    <w:rsid w:val="00DE4333"/>
    <w:rsid w:val="00DE4B5A"/>
    <w:rsid w:val="00DE6412"/>
    <w:rsid w:val="00DF6929"/>
    <w:rsid w:val="00DF6A84"/>
    <w:rsid w:val="00E066FD"/>
    <w:rsid w:val="00E27D77"/>
    <w:rsid w:val="00E30825"/>
    <w:rsid w:val="00E31630"/>
    <w:rsid w:val="00E32308"/>
    <w:rsid w:val="00E3243E"/>
    <w:rsid w:val="00E3252D"/>
    <w:rsid w:val="00E52383"/>
    <w:rsid w:val="00E66FE7"/>
    <w:rsid w:val="00E76FF7"/>
    <w:rsid w:val="00E82DF9"/>
    <w:rsid w:val="00E843E1"/>
    <w:rsid w:val="00E94BC3"/>
    <w:rsid w:val="00E97321"/>
    <w:rsid w:val="00EA0590"/>
    <w:rsid w:val="00EA1B16"/>
    <w:rsid w:val="00EA4422"/>
    <w:rsid w:val="00EA6BFF"/>
    <w:rsid w:val="00EA7C97"/>
    <w:rsid w:val="00EC0EAE"/>
    <w:rsid w:val="00ED4565"/>
    <w:rsid w:val="00ED4966"/>
    <w:rsid w:val="00EE2189"/>
    <w:rsid w:val="00EE6C29"/>
    <w:rsid w:val="00EF4B28"/>
    <w:rsid w:val="00EF630C"/>
    <w:rsid w:val="00F00BE7"/>
    <w:rsid w:val="00F07683"/>
    <w:rsid w:val="00F1448F"/>
    <w:rsid w:val="00F1733C"/>
    <w:rsid w:val="00F20A8B"/>
    <w:rsid w:val="00F416D6"/>
    <w:rsid w:val="00F417EE"/>
    <w:rsid w:val="00F451B6"/>
    <w:rsid w:val="00F566DA"/>
    <w:rsid w:val="00F66828"/>
    <w:rsid w:val="00F82264"/>
    <w:rsid w:val="00F85542"/>
    <w:rsid w:val="00F93B76"/>
    <w:rsid w:val="00FA29A3"/>
    <w:rsid w:val="00FA5188"/>
    <w:rsid w:val="00FA5EE6"/>
    <w:rsid w:val="00FB01DA"/>
    <w:rsid w:val="00FB35AD"/>
    <w:rsid w:val="00FD0A08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DA166"/>
  <w15:chartTrackingRefBased/>
  <w15:docId w15:val="{824CE55E-C4EE-40FA-8ACA-C244EC680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E0E"/>
    <w:rPr>
      <w:rFonts w:ascii="Times New Roman" w:eastAsia="Times New Roman" w:hAnsi="Times New Roman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01E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E0E"/>
    <w:rPr>
      <w:rFonts w:ascii="Times New Roman" w:eastAsia="Times New Roman" w:hAnsi="Times New Roman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3056</Words>
  <Characters>17422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2</cp:revision>
  <dcterms:created xsi:type="dcterms:W3CDTF">2021-10-06T11:14:00Z</dcterms:created>
  <dcterms:modified xsi:type="dcterms:W3CDTF">2021-10-06T11:14:00Z</dcterms:modified>
</cp:coreProperties>
</file>